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center"/>
        <w:rPr>
          <w:rFonts w:ascii="Times New Roman" w:hAnsi="Times New Roman" w:eastAsia="Calibri"/>
          <w:b/>
          <w:b/>
          <w:sz w:val="28"/>
          <w:szCs w:val="28"/>
          <w:lang w:eastAsia="zh-CN"/>
        </w:rPr>
      </w:pPr>
      <w:r>
        <w:rPr>
          <w:rFonts w:eastAsia="Calibri" w:ascii="Times New Roman" w:hAnsi="Times New Roman"/>
          <w:b/>
          <w:sz w:val="28"/>
          <w:szCs w:val="28"/>
          <w:lang w:eastAsia="zh-CN"/>
        </w:rPr>
        <w:t xml:space="preserve"> </w:t>
      </w:r>
      <w:r>
        <w:rPr>
          <w:rFonts w:eastAsia="Calibri" w:ascii="Times New Roman" w:hAnsi="Times New Roman"/>
          <w:b/>
          <w:sz w:val="28"/>
          <w:szCs w:val="28"/>
          <w:lang w:eastAsia="zh-CN"/>
        </w:rPr>
        <w:t>Preventívny a krízový plán</w:t>
      </w:r>
    </w:p>
    <w:p>
      <w:pPr>
        <w:pStyle w:val="Normal"/>
        <w:suppressAutoHyphens w:val="true"/>
        <w:spacing w:lineRule="auto" w:line="240" w:before="0" w:after="0"/>
        <w:jc w:val="center"/>
        <w:rPr/>
      </w:pPr>
      <w:r>
        <w:rPr>
          <w:rFonts w:eastAsia="Calibri" w:ascii="Times New Roman" w:hAnsi="Times New Roman"/>
          <w:b/>
          <w:sz w:val="28"/>
          <w:szCs w:val="28"/>
          <w:lang w:eastAsia="zh-CN"/>
        </w:rPr>
        <w:t xml:space="preserve">Domu charity sv. Gianny </w:t>
      </w:r>
    </w:p>
    <w:p>
      <w:pPr>
        <w:pStyle w:val="Normal"/>
        <w:suppressAutoHyphens w:val="true"/>
        <w:spacing w:lineRule="auto" w:line="240" w:before="0" w:after="0"/>
        <w:jc w:val="center"/>
        <w:rPr>
          <w:rFonts w:ascii="Times New Roman" w:hAnsi="Times New Roman" w:eastAsia="Calibri"/>
          <w:b/>
          <w:b/>
          <w:sz w:val="28"/>
          <w:szCs w:val="28"/>
          <w:lang w:eastAsia="zh-CN"/>
        </w:rPr>
      </w:pPr>
      <w:r>
        <w:rPr>
          <w:rFonts w:eastAsia="Calibri" w:ascii="Times New Roman" w:hAnsi="Times New Roman"/>
          <w:b/>
          <w:sz w:val="28"/>
          <w:szCs w:val="28"/>
          <w:lang w:eastAsia="zh-CN"/>
        </w:rPr>
        <w:t>v súvislosti s pandémiou COVID -19</w:t>
      </w:r>
    </w:p>
    <w:p>
      <w:pPr>
        <w:pStyle w:val="Normal"/>
        <w:suppressAutoHyphens w:val="true"/>
        <w:spacing w:lineRule="auto" w:line="240" w:before="0" w:after="0"/>
        <w:jc w:val="center"/>
        <w:rPr>
          <w:rFonts w:ascii="Times New Roman" w:hAnsi="Times New Roman" w:eastAsia="Calibri"/>
          <w:b/>
          <w:b/>
          <w:sz w:val="28"/>
          <w:szCs w:val="28"/>
          <w:lang w:eastAsia="zh-CN"/>
        </w:rPr>
      </w:pPr>
      <w:r>
        <w:rPr>
          <w:rFonts w:eastAsia="Calibri" w:ascii="Times New Roman" w:hAnsi="Times New Roman"/>
          <w:b/>
          <w:sz w:val="28"/>
          <w:szCs w:val="28"/>
          <w:lang w:eastAsia="zh-CN"/>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b/>
          <w:b/>
          <w:i/>
          <w:i/>
          <w:sz w:val="24"/>
          <w:szCs w:val="24"/>
          <w:lang w:eastAsia="zh-CN"/>
        </w:rPr>
      </w:pPr>
      <w:r>
        <w:rPr>
          <w:rFonts w:eastAsia="Calibri" w:ascii="Times New Roman" w:hAnsi="Times New Roman"/>
          <w:b/>
          <w:i/>
          <w:sz w:val="24"/>
          <w:szCs w:val="24"/>
          <w:lang w:eastAsia="zh-CN"/>
        </w:rPr>
        <w:t>Názov poskytovateľa sociálnych služieb:</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Dom charity sv. Gianny,</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Kukučínová 4, Čadca</w:t>
      </w:r>
    </w:p>
    <w:p>
      <w:pPr>
        <w:pStyle w:val="Normal"/>
        <w:suppressAutoHyphens w:val="true"/>
        <w:spacing w:lineRule="auto" w:line="240" w:before="0" w:after="0"/>
        <w:jc w:val="both"/>
        <w:rPr>
          <w:rFonts w:ascii="Times New Roman" w:hAnsi="Times New Roman" w:eastAsia="Calibri"/>
          <w:i/>
          <w:i/>
          <w:sz w:val="24"/>
          <w:szCs w:val="24"/>
          <w:lang w:eastAsia="zh-CN"/>
        </w:rPr>
      </w:pPr>
      <w:r>
        <w:rPr>
          <w:rFonts w:eastAsia="Calibri" w:ascii="Times New Roman" w:hAnsi="Times New Roman"/>
          <w:i/>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i/>
          <w:sz w:val="24"/>
          <w:szCs w:val="24"/>
          <w:lang w:eastAsia="zh-CN"/>
        </w:rPr>
        <w:t>Zriaďovateľ</w:t>
      </w:r>
      <w:r>
        <w:rPr>
          <w:rFonts w:eastAsia="Calibri" w:ascii="Times New Roman" w:hAnsi="Times New Roman"/>
          <w:sz w:val="24"/>
          <w:szCs w:val="24"/>
          <w:lang w:eastAsia="zh-CN"/>
        </w:rPr>
        <w:t xml:space="preserve">: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Diecézna charita Žilina</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Predmestská 12,  Žilina</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           </w:t>
      </w:r>
    </w:p>
    <w:p>
      <w:pPr>
        <w:pStyle w:val="Normal"/>
        <w:suppressAutoHyphens w:val="true"/>
        <w:spacing w:lineRule="auto" w:line="240" w:before="0" w:after="0"/>
        <w:jc w:val="both"/>
        <w:rPr/>
      </w:pPr>
      <w:r>
        <w:rPr>
          <w:rFonts w:eastAsia="Calibri" w:ascii="Times New Roman" w:hAnsi="Times New Roman"/>
          <w:sz w:val="18"/>
          <w:szCs w:val="18"/>
          <w:lang w:eastAsia="zh-CN"/>
        </w:rPr>
        <w:t xml:space="preserve">Vypracoval:  Eva Ondrušková - vedúca  DCHG                                                    Schválil: </w:t>
      </w:r>
      <w:r>
        <w:rPr>
          <w:rFonts w:eastAsia="Calibri" w:ascii="Times New Roman" w:hAnsi="Times New Roman"/>
          <w:sz w:val="18"/>
          <w:szCs w:val="18"/>
          <w:lang w:eastAsia="zh-CN"/>
        </w:rPr>
        <w:t>Mgr. Peter Birčák, riaditeľ DCHZA</w:t>
      </w:r>
    </w:p>
    <w:p>
      <w:pPr>
        <w:pStyle w:val="Normal"/>
        <w:suppressAutoHyphens w:val="true"/>
        <w:spacing w:lineRule="auto" w:line="240" w:before="0" w:after="0"/>
        <w:jc w:val="both"/>
        <w:rPr>
          <w:rFonts w:ascii="Times New Roman" w:hAnsi="Times New Roman" w:eastAsia="Calibri"/>
          <w:sz w:val="18"/>
          <w:szCs w:val="18"/>
          <w:lang w:eastAsia="zh-CN"/>
        </w:rPr>
      </w:pPr>
      <w:r>
        <w:rPr>
          <w:rFonts w:eastAsia="Calibri" w:ascii="Times New Roman" w:hAnsi="Times New Roman"/>
          <w:sz w:val="24"/>
          <w:szCs w:val="24"/>
          <w:lang w:eastAsia="zh-CN"/>
        </w:rPr>
        <w:t xml:space="preserve">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ascii="Times New Roman" w:hAnsi="Times New Roman"/>
          <w:b/>
          <w:bCs/>
          <w:color w:val="000000"/>
          <w:sz w:val="24"/>
          <w:szCs w:val="24"/>
          <w:lang w:eastAsia="en-US"/>
        </w:rPr>
        <w:t xml:space="preserve">Epidemiologické, hygienické postupy a  odporúčania v súvislosti </w:t>
      </w:r>
      <w:r>
        <w:rPr>
          <w:rFonts w:eastAsia="Calibri" w:ascii="Times New Roman" w:hAnsi="Times New Roman"/>
          <w:b/>
          <w:sz w:val="24"/>
          <w:szCs w:val="24"/>
          <w:lang w:eastAsia="zh-CN"/>
        </w:rPr>
        <w:t xml:space="preserve"> s pandémiou</w:t>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t>COVID -19</w:t>
      </w:r>
      <w:r>
        <w:rPr>
          <w:rFonts w:ascii="Times New Roman" w:hAnsi="Times New Roman"/>
          <w:b/>
          <w:bCs/>
          <w:color w:val="000000"/>
          <w:sz w:val="24"/>
          <w:szCs w:val="24"/>
          <w:lang w:eastAsia="en-US"/>
        </w:rPr>
        <w:t xml:space="preserve"> v zariadeniach DCHZA</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true"/>
        <w:spacing w:lineRule="auto" w:line="240" w:before="0" w:after="0"/>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ind w:firstLine="708"/>
        <w:jc w:val="both"/>
        <w:rPr>
          <w:rFonts w:ascii="Times New Roman" w:hAnsi="Times New Roman"/>
          <w:sz w:val="24"/>
          <w:szCs w:val="24"/>
          <w:lang w:eastAsia="en-US"/>
        </w:rPr>
      </w:pPr>
      <w:r>
        <w:rPr>
          <w:rFonts w:ascii="Times New Roman" w:hAnsi="Times New Roman"/>
          <w:sz w:val="24"/>
          <w:szCs w:val="24"/>
          <w:lang w:eastAsia="en-US"/>
        </w:rPr>
        <w:t xml:space="preserve">Máme na celom Slovensku karanténu, núdzový stav  v súvislosti s pandémiou a ochorením na COVID - 19 je nevyhnutné dodržiavanie účinných bariér, aby sme neohrozili našich krehkých a imunitne oslabených klientov SS, aby sme neohrozili seba a svojich blízkych. </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 xml:space="preserve">Prevencia je v tejto situácii najvyššia priorita. </w:t>
      </w:r>
    </w:p>
    <w:p>
      <w:pPr>
        <w:pStyle w:val="Normal"/>
        <w:spacing w:lineRule="auto" w:line="240" w:before="0" w:after="0"/>
        <w:ind w:firstLine="708"/>
        <w:jc w:val="both"/>
        <w:rPr>
          <w:rFonts w:ascii="Times New Roman" w:hAnsi="Times New Roman"/>
          <w:sz w:val="24"/>
          <w:szCs w:val="24"/>
          <w:lang w:eastAsia="en-US"/>
        </w:rPr>
      </w:pPr>
      <w:r>
        <w:rPr>
          <w:rFonts w:ascii="Times New Roman" w:hAnsi="Times New Roman"/>
          <w:sz w:val="24"/>
          <w:szCs w:val="24"/>
          <w:lang w:eastAsia="en-US"/>
        </w:rPr>
        <w:t>V zariadeniach  sociálnych služieb DCHZA sa od začiatku šírenia  pandémie zaviedli nasledovné epidemiologické a hygienické postupy a opatrenia.</w:t>
      </w:r>
    </w:p>
    <w:p>
      <w:pPr>
        <w:pStyle w:val="Normal"/>
        <w:spacing w:lineRule="auto" w:line="240" w:before="0" w:after="0"/>
        <w:ind w:firstLine="708"/>
        <w:jc w:val="both"/>
        <w:rPr>
          <w:rFonts w:ascii="Times New Roman" w:hAnsi="Times New Roman"/>
          <w:sz w:val="24"/>
          <w:szCs w:val="24"/>
          <w:lang w:eastAsia="en-US"/>
        </w:rPr>
      </w:pPr>
      <w:r>
        <w:rPr>
          <w:rFonts w:ascii="Times New Roman" w:hAnsi="Times New Roman"/>
          <w:sz w:val="24"/>
          <w:szCs w:val="24"/>
          <w:lang w:eastAsia="en-US"/>
        </w:rPr>
        <w:t>Ide aj o zabezpečenie po stránke organizačnej, materiálnej, technickej a personálnej všetky opatrenia, ktoré sa týkajú chodu a realizácie pri poskytovaní sociálnych služieb v DCHZA.</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r>
      <w:r>
        <w:br w:type="page"/>
      </w:r>
    </w:p>
    <w:p>
      <w:pPr>
        <w:pStyle w:val="Normal"/>
        <w:spacing w:lineRule="auto" w:line="240" w:before="0" w:after="0"/>
        <w:jc w:val="both"/>
        <w:rPr>
          <w:rFonts w:ascii="Times New Roman" w:hAnsi="Times New Roman" w:eastAsia="Calibri" w:eastAsiaTheme="minorHAnsi"/>
          <w:b/>
          <w:b/>
          <w:bCs/>
          <w:color w:val="000000"/>
          <w:sz w:val="24"/>
          <w:szCs w:val="24"/>
          <w:lang w:eastAsia="en-US"/>
        </w:rPr>
      </w:pPr>
      <w:r>
        <w:rPr>
          <w:rFonts w:eastAsia="Calibri" w:ascii="Times New Roman" w:hAnsi="Times New Roman" w:eastAsiaTheme="minorHAnsi"/>
          <w:b/>
          <w:bCs/>
          <w:color w:val="000000"/>
          <w:sz w:val="24"/>
          <w:szCs w:val="24"/>
          <w:lang w:eastAsia="en-US"/>
        </w:rPr>
        <w:t>Preventívne opatrenia v zariadeniach DCHZA pri COVID -19</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Zavádzame kontroly klientov  a pracovníkov pri vstupe do zariadenia – meranie telesnej teploty, zistenie pozorovateľných zdravotných komplikácii / denný záznam viď. tab. /</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V prípade podozrenia na koronavírus, voláme Regionálny úrad verejného zdravotníctva so sídlom v Žiline – 0905 342 812</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Zavádzame povinnosť nosiť v priestoroch zariadenia rúška resp. ich náhrady vo forme husto tkanej textílie</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Klienti a pracovníci sú oboznámený so zavedenými preventívnymi opatreniami v súvislosti s COVID -19 – formou : osobne, hromadne informačný leták na viditeľnom mieste v priestoroch zariadenia / písomný doklad – zamestnanci/</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Obmedzili sme vydávanie ošatenia pre verejnosť. Oblečenie vydávame len klientom s akútnou potrebou (v prípade premočenia, nadmerného znečistenia)</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Trváme na dodržiavaní zvýšenej telesnej hygieny: časté umývanie rúk a tváre mydlom, ich dezinfekcia alkoholovým roztokom</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Obmedzujeme vstup osobám, ktoré nevyhnutne nepotrebujú využiť sociálne služby riadeniach DCHZA, ako aj rôznym darcom, ...</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Počas chodu zariadenia - sú  vnútorné priestory intenzívne vetráme, počas vydávania stravy (polievok) zamestnanci vo zvýšenej miere využívajú hygienické pomôcky (rukavice, pokrývka hlavy), klienti SS dodržiavajú požadovaný odstup medzi sebou a používané predmety sú riadne dezinfikované  </w:t>
      </w:r>
    </w:p>
    <w:p>
      <w:pPr>
        <w:pStyle w:val="Normal"/>
        <w:numPr>
          <w:ilvl w:val="0"/>
          <w:numId w:val="2"/>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t>Vždy po ukončení prevádzkovej doby v zariadeniach DCHZA sa dezinfikujú priestory zariadenia, hlavne stoly, kľučky na dverách, podlahy a toalety / viď. tabuľka/</w:t>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b/>
          <w:b/>
          <w:i/>
          <w:i/>
          <w:sz w:val="24"/>
          <w:szCs w:val="24"/>
          <w:lang w:eastAsia="zh-CN"/>
        </w:rPr>
      </w:pPr>
      <w:r>
        <w:rPr>
          <w:rFonts w:eastAsia="Calibri" w:ascii="Times New Roman" w:hAnsi="Times New Roman"/>
          <w:b/>
          <w:i/>
          <w:sz w:val="24"/>
          <w:szCs w:val="24"/>
          <w:lang w:eastAsia="zh-CN"/>
        </w:rPr>
        <w:t>Opatrenia zavedené v DCHG v Čadci</w:t>
      </w:r>
    </w:p>
    <w:p>
      <w:pPr>
        <w:pStyle w:val="Normal"/>
        <w:jc w:val="both"/>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Pre pracovníkov:</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Zariadenie  neprijíma z vonka , z nemocníc, z iných zariadení ... klientov / ani bývalých klientov, ktorí sa rozhodli bývať na ulici, ani ktorí prichádzajú zo zahraničia , ani tých čo tu bývali a  boli zamestnaní , bývali na ubytovniach a nemajú kam ísť, alebo bývali do teraz niekde inde/.</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Klienti, ktorí požadujú o službu – obslúžiť na vonku, prípadne v chodbe zariadenia - dať polievku a šatstvo, SOH neposkytovať. Klient musí mať rúško a rukavice.</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Ak prišiel klient z krajiny, kde je zákaz vstupu  -  zavoláme hl. hygienikovi  a poradíme sa s ním / kde ho máme  odporúčať/. Klientovi poskytneme číslo na infolinku a RÚVZ.</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Do nocľahárne a útulku z dôvodu COVID 19  klientov neprijímame.</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Pri príznakoch  a akéhokoľvek podozrenia telefonicky  kontaktovať všeobecného lekára konzultovať s ním  vzniknutú situáciu.  Klienta izolovať od ostatných klientov /viď krízový plán/.</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Ak nie je k dispozícií obvodný lekár,  kontaktovať  </w:t>
      </w:r>
      <w:r>
        <w:rPr>
          <w:rFonts w:eastAsia="Calibri" w:ascii="Times New Roman" w:hAnsi="Times New Roman" w:eastAsiaTheme="minorHAnsi"/>
          <w:b/>
          <w:sz w:val="24"/>
          <w:szCs w:val="24"/>
          <w:lang w:eastAsia="en-US"/>
        </w:rPr>
        <w:t xml:space="preserve"> RÚZV Žilina /0905342812/ alebo info linku  - 0800221234/. </w:t>
      </w:r>
    </w:p>
    <w:p>
      <w:pPr>
        <w:pStyle w:val="Normal"/>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Klientov usmerňovať a kontrolovať, aby dodržiavali hygienické opatrenia -  umývaní  rúk  a základnú hygienu,  nepoužívať spoločné uteráky , dezinfekcia povrchov, merať  teplotu.</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Dodržiavať osobnú zónu, používať rúška a rukavice, umývať si pravidelne ruky, používať antibakteriálne a dezinfekčné prostriedky na ruky.  Vyčleniť si svoj osobný riad, používať jednorazové utierky, ktoré sa dávajú do uzatvárateľných košov.</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Prečítať si každé usmernenie, pokyny, opatrenia vzhľadom k  vzniknutej situácií a riadiť sa nimi.  Oboznámiť aj klientov.</w:t>
      </w:r>
    </w:p>
    <w:p>
      <w:pPr>
        <w:pStyle w:val="Normal"/>
        <w:numPr>
          <w:ilvl w:val="0"/>
          <w:numId w:val="6"/>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Vzniknuté situácie v zariadení v spojení s koronavírusom zapísať do knihy odkazov.</w:t>
      </w:r>
    </w:p>
    <w:p>
      <w:pPr>
        <w:pStyle w:val="Normal"/>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jc w:val="both"/>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 xml:space="preserve">Pre klientov DCHG </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Dodržiavať osobnú hygienu, umývanie rúk, používať antibakteriálne prostriedky,  jednorazové papierové utierky, ktoré sa dávajú do uzatvárateľných košov, svoje osobné uteráky.</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Denne dezinfikovať použitý  riad, priestory zariadenia / kľučky, dvere, podlahy stoličky, lavice, WC, sprchy, umývadlá, kancelárie, izby klientov../.</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Pravidelne vetrať uzatvorené priestory , izby klientov, kancelárie. Denný pobyt vo dvore zariadenia / nie v skupinkách/.</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Po opustení zariadenia nosiť rúško a rukavice, prípadne aj okuliare.</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Pri vstupe do zariadenia sa klientovi zmeria teplota a použije sa antibakteriálny prostriedok na ruky.</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Dodržiavať osobnú ochrannú zónu klient a zamestnanec.</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Vzhľadom k vzniknutej situácií klienti neprijímajú návštevy.</w:t>
      </w:r>
    </w:p>
    <w:p>
      <w:pPr>
        <w:pStyle w:val="Normal"/>
        <w:numPr>
          <w:ilvl w:val="0"/>
          <w:numId w:val="7"/>
        </w:numPr>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Klienti dodržiavajú pokyny zamestnancov.</w:t>
      </w:r>
    </w:p>
    <w:p>
      <w:pPr>
        <w:pStyle w:val="Normal"/>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ind w:left="72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b/>
          <w:b/>
          <w:bCs/>
          <w:sz w:val="24"/>
          <w:szCs w:val="24"/>
          <w:lang w:eastAsia="zh-CN"/>
        </w:rPr>
      </w:pPr>
      <w:r>
        <w:rPr>
          <w:rFonts w:eastAsia="Calibri" w:ascii="Times New Roman" w:hAnsi="Times New Roman"/>
          <w:b/>
          <w:bCs/>
          <w:sz w:val="24"/>
          <w:szCs w:val="24"/>
          <w:lang w:eastAsia="zh-CN"/>
        </w:rPr>
      </w:r>
    </w:p>
    <w:p>
      <w:pPr>
        <w:pStyle w:val="Normal"/>
        <w:suppressAutoHyphens w:val="true"/>
        <w:spacing w:lineRule="auto" w:line="240" w:before="0" w:after="0"/>
        <w:jc w:val="both"/>
        <w:rPr>
          <w:rFonts w:ascii="Times New Roman" w:hAnsi="Times New Roman" w:eastAsia="Calibri"/>
          <w:b/>
          <w:b/>
          <w:bCs/>
          <w:sz w:val="24"/>
          <w:szCs w:val="24"/>
          <w:lang w:eastAsia="zh-CN"/>
        </w:rPr>
      </w:pPr>
      <w:r>
        <w:rPr>
          <w:rFonts w:eastAsia="Calibri" w:ascii="Times New Roman" w:hAnsi="Times New Roman"/>
          <w:b/>
          <w:bCs/>
          <w:sz w:val="24"/>
          <w:szCs w:val="24"/>
          <w:lang w:eastAsia="zh-CN"/>
        </w:rPr>
        <w:t>Sumár preventívnych opatrení v zariadeniach DCHZA</w:t>
      </w:r>
    </w:p>
    <w:tbl>
      <w:tblPr>
        <w:tblStyle w:val="Mriekatabuky"/>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rHeight w:val="1112" w:hRule="atLeast"/>
        </w:trPr>
        <w:tc>
          <w:tcPr>
            <w:tcW w:w="9062" w:type="dxa"/>
            <w:gridSpan w:val="3"/>
            <w:tcBorders/>
            <w:shd w:fill="auto" w:val="clear"/>
            <w:vAlign w:val="center"/>
          </w:tcPr>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Preventívne opatrenia pri  COVID - 19</w:t>
            </w:r>
          </w:p>
        </w:tc>
      </w:tr>
      <w:tr>
        <w:trPr/>
        <w:tc>
          <w:tcPr>
            <w:tcW w:w="3020" w:type="dxa"/>
            <w:tcBorders/>
            <w:shd w:fill="auto" w:val="clear"/>
          </w:tcPr>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Zamestnanci</w:t>
            </w:r>
          </w:p>
        </w:tc>
        <w:tc>
          <w:tcPr>
            <w:tcW w:w="3021" w:type="dxa"/>
            <w:tcBorders/>
            <w:shd w:fill="auto" w:val="clear"/>
          </w:tcPr>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Klienti</w:t>
            </w:r>
          </w:p>
        </w:tc>
        <w:tc>
          <w:tcPr>
            <w:tcW w:w="3021" w:type="dxa"/>
            <w:tcBorders/>
            <w:shd w:fill="auto" w:val="clear"/>
          </w:tcPr>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Prevádzka</w:t>
            </w:r>
          </w:p>
        </w:tc>
      </w:tr>
      <w:tr>
        <w:trPr>
          <w:trHeight w:val="2025" w:hRule="atLeast"/>
        </w:trPr>
        <w:tc>
          <w:tcPr>
            <w:tcW w:w="3020" w:type="dxa"/>
            <w:tcBorders/>
            <w:shd w:fill="auto" w:val="clear"/>
          </w:tcPr>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Skôr ako ideme do zamestnania:</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xml:space="preserve">- pri podozrení príznakov vírusu treba kontaktovať lekára telefonicky </w:t>
            </w:r>
          </w:p>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RÚVZ Žilina       0905342818</w:t>
            </w:r>
          </w:p>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 xml:space="preserve">     </w:t>
            </w:r>
            <w:r>
              <w:rPr>
                <w:rFonts w:eastAsia="Calibri" w:cs="Times New Roman" w:eastAsiaTheme="minorHAnsi" w:ascii="Times New Roman" w:hAnsi="Times New Roman"/>
                <w:b/>
                <w:bCs/>
                <w:sz w:val="24"/>
                <w:szCs w:val="24"/>
                <w:lang w:eastAsia="zh-CN"/>
              </w:rPr>
              <w:t>Infolinka - 0800221234</w:t>
            </w:r>
          </w:p>
          <w:p>
            <w:pPr>
              <w:pStyle w:val="Normal"/>
              <w:suppressAutoHyphens w:val="true"/>
              <w:spacing w:lineRule="auto" w:line="240" w:before="0" w:after="0"/>
              <w:jc w:val="both"/>
              <w:rPr>
                <w:rFonts w:ascii="Times New Roman" w:hAnsi="Times New Roman" w:eastAsia="Calibri" w:cs="Times New Roman" w:eastAsiaTheme="minorHAnsi"/>
                <w:sz w:val="24"/>
                <w:szCs w:val="24"/>
                <w:lang w:eastAsia="zh-CN"/>
              </w:rPr>
            </w:pPr>
            <w:r>
              <w:rPr>
                <w:rFonts w:eastAsia="Calibri" w:cs="Times New Roman" w:eastAsiaTheme="minorHAnsi" w:ascii="Times New Roman" w:hAnsi="Times New Roman"/>
                <w:sz w:val="24"/>
                <w:szCs w:val="24"/>
                <w:lang w:eastAsia="zh-CN"/>
              </w:rPr>
            </w:r>
          </w:p>
        </w:tc>
        <w:tc>
          <w:tcPr>
            <w:tcW w:w="3021" w:type="dxa"/>
            <w:vMerge w:val="restart"/>
            <w:tcBorders/>
            <w:shd w:fill="auto" w:val="clear"/>
          </w:tcPr>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Pri prijímaní klienta do zariadenia:</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spozorovať príznaky ochorenia</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merať teplotu</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pripomínať a usmerňovať klientov, aby dodržiavali hygienické opatrenia – umývanie rúk a základná hygiena</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xml:space="preserve">- dodržiavať osobnú zónu min. 1 m  </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požadovať informáciu od klienta odkiaľ prichádza</w:t>
            </w:r>
          </w:p>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 xml:space="preserve"> </w:t>
            </w:r>
          </w:p>
        </w:tc>
        <w:tc>
          <w:tcPr>
            <w:tcW w:w="3021" w:type="dxa"/>
            <w:vMerge w:val="restart"/>
            <w:tcBorders>
              <w:bottom w:val="nil"/>
            </w:tcBorders>
            <w:shd w:fill="auto" w:val="clear"/>
          </w:tcPr>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Pokyny a informácie sú vyvesené na viditeľnom mieste na informačnej tabuli pre zamestnancov aj pre klientov.</w:t>
            </w:r>
          </w:p>
          <w:p>
            <w:pPr>
              <w:pStyle w:val="Normal"/>
              <w:suppressAutoHyphens w:val="true"/>
              <w:spacing w:lineRule="auto" w:line="240" w:before="0" w:after="0"/>
              <w:jc w:val="both"/>
              <w:rPr>
                <w:rFonts w:ascii="Times New Roman" w:hAnsi="Times New Roman" w:eastAsia="Calibri" w:cs="Times New Roman" w:eastAsiaTheme="minorHAnsi"/>
                <w:b/>
                <w:b/>
                <w:bCs/>
                <w:i/>
                <w:i/>
                <w:iCs/>
                <w:sz w:val="24"/>
                <w:szCs w:val="24"/>
                <w:lang w:eastAsia="zh-CN"/>
              </w:rPr>
            </w:pPr>
            <w:r>
              <w:rPr>
                <w:rFonts w:eastAsia="Calibri" w:cs="Times New Roman" w:eastAsiaTheme="minorHAnsi" w:ascii="Times New Roman" w:hAnsi="Times New Roman"/>
                <w:b/>
                <w:bCs/>
                <w:i/>
                <w:iCs/>
                <w:sz w:val="24"/>
                <w:szCs w:val="24"/>
                <w:lang w:eastAsia="zh-CN"/>
              </w:rPr>
            </w:r>
          </w:p>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 xml:space="preserve">Jedáleň: </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dezinfekčné prostriedky -</w:t>
            </w:r>
            <w:r>
              <w:rPr>
                <w:rFonts w:eastAsia="Calibri" w:cs="Times New Roman" w:eastAsiaTheme="minorHAnsi" w:ascii="Times New Roman" w:hAnsi="Times New Roman"/>
                <w:b/>
                <w:bCs/>
                <w:sz w:val="24"/>
                <w:szCs w:val="24"/>
                <w:lang w:eastAsia="zh-CN"/>
              </w:rPr>
              <w:t>ANTIBAKTERIÁLNE</w:t>
            </w:r>
            <w:r>
              <w:rPr>
                <w:rFonts w:eastAsia="Calibri" w:cs="Times New Roman" w:eastAsiaTheme="minorHAnsi" w:ascii="Times New Roman" w:hAnsi="Times New Roman"/>
                <w:sz w:val="24"/>
                <w:szCs w:val="24"/>
                <w:lang w:eastAsia="zh-CN"/>
              </w:rPr>
              <w:t xml:space="preserve">  - ruky, riad</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papierové jednorazové utierky</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sz w:val="24"/>
                <w:szCs w:val="24"/>
                <w:lang w:eastAsia="zh-CN"/>
              </w:rPr>
              <w:t>odpadový kôš uzavierateľný</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sz w:val="24"/>
                <w:szCs w:val="24"/>
                <w:lang w:eastAsia="zh-CN"/>
              </w:rPr>
              <w:t xml:space="preserve">pri každom vyprázdnení koša. vrecko  zaviazať aby sme zabránili kontaminácii okolia </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eastAsiaTheme="minorHAnsi"/>
                <w:b/>
                <w:b/>
                <w:bCs/>
                <w:i/>
                <w:i/>
                <w:iCs/>
                <w:sz w:val="24"/>
                <w:szCs w:val="24"/>
                <w:lang w:eastAsia="zh-CN"/>
              </w:rPr>
            </w:pPr>
            <w:r>
              <w:rPr>
                <w:rFonts w:eastAsia="Calibri" w:cs="Times New Roman" w:eastAsiaTheme="minorHAnsi" w:ascii="Times New Roman" w:hAnsi="Times New Roman"/>
                <w:b/>
                <w:bCs/>
                <w:i/>
                <w:iCs/>
                <w:sz w:val="24"/>
                <w:szCs w:val="24"/>
                <w:lang w:eastAsia="zh-CN"/>
              </w:rPr>
            </w:r>
          </w:p>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Ostatné priestory:</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sz w:val="24"/>
                <w:szCs w:val="24"/>
                <w:lang w:eastAsia="zh-CN"/>
              </w:rPr>
              <w:t>zvýšenie dezinfekcie priestorov zariadenia</w:t>
            </w:r>
          </w:p>
          <w:p>
            <w:pPr>
              <w:pStyle w:val="Normal"/>
              <w:suppressAutoHyphens w:val="true"/>
              <w:spacing w:lineRule="auto" w:line="240" w:before="0" w:after="0"/>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xml:space="preserve">( kľučiek, dverí, podlahy, stoly, stoličky, lavice, WC, spŕch, umývadiel,  izieb klientov, kancelárii, používaného riadu...). </w:t>
            </w:r>
          </w:p>
        </w:tc>
      </w:tr>
      <w:tr>
        <w:trPr>
          <w:trHeight w:val="1875" w:hRule="atLeast"/>
        </w:trPr>
        <w:tc>
          <w:tcPr>
            <w:tcW w:w="3020" w:type="dxa"/>
            <w:vMerge w:val="restart"/>
            <w:tcBorders/>
            <w:shd w:fill="auto" w:val="clear"/>
          </w:tcPr>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Dodržiavať nariadené hygienické pokyny na pracovisku :</w:t>
            </w:r>
          </w:p>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Používať:</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rukavice</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rúška</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sz w:val="24"/>
                <w:szCs w:val="24"/>
                <w:lang w:eastAsia="zh-CN"/>
              </w:rPr>
              <w:t>umývať si pravidelne ruky</w:t>
            </w:r>
          </w:p>
        </w:tc>
        <w:tc>
          <w:tcPr>
            <w:tcW w:w="3021" w:type="dxa"/>
            <w:vMerge w:val="continue"/>
            <w:tcBorders/>
            <w:shd w:fill="auto" w:val="clear"/>
            <w:vAlign w:val="center"/>
          </w:tcPr>
          <w:p>
            <w:pPr>
              <w:pStyle w:val="Normal"/>
              <w:suppressAutoHyphens w:val="true"/>
              <w:spacing w:lineRule="auto" w:line="240" w:before="0" w:after="0"/>
              <w:jc w:val="both"/>
              <w:rPr>
                <w:rFonts w:ascii="Times New Roman" w:hAnsi="Times New Roman" w:eastAsia="Calibri" w:cs="Times New Roman" w:eastAsiaTheme="minorHAnsi"/>
                <w:b/>
                <w:b/>
                <w:bCs/>
                <w:sz w:val="24"/>
                <w:szCs w:val="24"/>
                <w:lang w:eastAsia="zh-CN"/>
              </w:rPr>
            </w:pPr>
            <w:r>
              <w:rPr>
                <w:rFonts w:eastAsia="Calibri" w:cs="Times New Roman" w:eastAsiaTheme="minorHAnsi" w:ascii="Times New Roman" w:hAnsi="Times New Roman"/>
                <w:b/>
                <w:bCs/>
                <w:sz w:val="24"/>
                <w:szCs w:val="24"/>
                <w:lang w:eastAsia="zh-CN"/>
              </w:rPr>
            </w:r>
          </w:p>
        </w:tc>
        <w:tc>
          <w:tcPr>
            <w:tcW w:w="3021" w:type="dxa"/>
            <w:vMerge w:val="continue"/>
            <w:tcBorders>
              <w:bottom w:val="nil"/>
            </w:tcBorders>
            <w:shd w:fill="auto" w:val="clear"/>
            <w:vAlign w:val="center"/>
          </w:tcPr>
          <w:p>
            <w:pPr>
              <w:pStyle w:val="Normal"/>
              <w:suppressAutoHyphens w:val="true"/>
              <w:spacing w:lineRule="auto" w:line="240" w:before="0" w:after="0"/>
              <w:jc w:val="both"/>
              <w:rPr>
                <w:rFonts w:ascii="Times New Roman" w:hAnsi="Times New Roman" w:eastAsia="Calibri" w:cs="Times New Roman" w:eastAsiaTheme="minorHAnsi"/>
                <w:sz w:val="24"/>
                <w:szCs w:val="24"/>
                <w:lang w:eastAsia="zh-CN"/>
              </w:rPr>
            </w:pPr>
            <w:r>
              <w:rPr>
                <w:rFonts w:eastAsia="Calibri" w:cs="Times New Roman" w:eastAsiaTheme="minorHAnsi" w:ascii="Times New Roman" w:hAnsi="Times New Roman"/>
                <w:sz w:val="24"/>
                <w:szCs w:val="24"/>
                <w:lang w:eastAsia="zh-CN"/>
              </w:rPr>
            </w:r>
          </w:p>
        </w:tc>
      </w:tr>
      <w:tr>
        <w:trPr>
          <w:trHeight w:val="975" w:hRule="atLeast"/>
        </w:trPr>
        <w:tc>
          <w:tcPr>
            <w:tcW w:w="3020" w:type="dxa"/>
            <w:vMerge w:val="continue"/>
            <w:tcBorders/>
            <w:shd w:fill="auto" w:val="clear"/>
            <w:vAlign w:val="center"/>
          </w:tcPr>
          <w:p>
            <w:pPr>
              <w:pStyle w:val="Normal"/>
              <w:suppressAutoHyphens w:val="true"/>
              <w:spacing w:lineRule="auto" w:line="240" w:before="0" w:after="0"/>
              <w:jc w:val="both"/>
              <w:rPr>
                <w:rFonts w:ascii="Times New Roman" w:hAnsi="Times New Roman" w:eastAsia="Calibri" w:cs="Times New Roman" w:eastAsiaTheme="minorHAnsi"/>
                <w:b/>
                <w:b/>
                <w:bCs/>
                <w:i/>
                <w:i/>
                <w:iCs/>
                <w:sz w:val="24"/>
                <w:szCs w:val="24"/>
                <w:lang w:eastAsia="zh-CN"/>
              </w:rPr>
            </w:pPr>
            <w:r>
              <w:rPr>
                <w:rFonts w:eastAsia="Calibri" w:cs="Times New Roman" w:eastAsiaTheme="minorHAnsi" w:ascii="Times New Roman" w:hAnsi="Times New Roman"/>
                <w:b/>
                <w:bCs/>
                <w:i/>
                <w:iCs/>
                <w:sz w:val="24"/>
                <w:szCs w:val="24"/>
                <w:lang w:eastAsia="zh-CN"/>
              </w:rPr>
            </w:r>
          </w:p>
        </w:tc>
        <w:tc>
          <w:tcPr>
            <w:tcW w:w="3021" w:type="dxa"/>
            <w:vMerge w:val="restart"/>
            <w:tcBorders/>
            <w:shd w:fill="auto" w:val="clear"/>
          </w:tcPr>
          <w:p>
            <w:pPr>
              <w:pStyle w:val="Normal"/>
              <w:suppressAutoHyphens w:val="true"/>
              <w:spacing w:lineRule="auto" w:line="240" w:before="0" w:after="0"/>
              <w:jc w:val="both"/>
              <w:rPr>
                <w:rFonts w:ascii="Times New Roman" w:hAnsi="Times New Roman" w:eastAsia="Calibri" w:cs="Times New Roman"/>
                <w:b/>
                <w:b/>
                <w:bCs/>
                <w:i/>
                <w:i/>
                <w:iCs/>
                <w:sz w:val="24"/>
                <w:szCs w:val="24"/>
                <w:lang w:eastAsia="zh-CN"/>
              </w:rPr>
            </w:pPr>
            <w:r>
              <w:rPr>
                <w:rFonts w:eastAsia="Calibri" w:cs="Times New Roman" w:eastAsiaTheme="minorHAnsi" w:ascii="Times New Roman" w:hAnsi="Times New Roman"/>
                <w:b/>
                <w:bCs/>
                <w:i/>
                <w:iCs/>
                <w:sz w:val="24"/>
                <w:szCs w:val="24"/>
                <w:lang w:eastAsia="zh-CN"/>
              </w:rPr>
              <w:t>Pri príznakoch a akéhokoľvek  podozrenia :</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izolovať klienta</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používať ochranné prostriedky (rúško)</w:t>
            </w:r>
          </w:p>
          <w:p>
            <w:pPr>
              <w:pStyle w:val="Normal"/>
              <w:numPr>
                <w:ilvl w:val="0"/>
                <w:numId w:val="3"/>
              </w:numPr>
              <w:suppressAutoHyphens w:val="true"/>
              <w:spacing w:lineRule="auto" w:line="240" w:before="0" w:after="0"/>
              <w:contextualSpacing/>
              <w:jc w:val="both"/>
              <w:rPr>
                <w:rFonts w:ascii="Times New Roman" w:hAnsi="Times New Roman" w:eastAsia="Calibri" w:cs="Times New Roman"/>
                <w:sz w:val="24"/>
                <w:szCs w:val="24"/>
                <w:lang w:eastAsia="zh-CN"/>
              </w:rPr>
            </w:pPr>
            <w:r>
              <w:rPr>
                <w:rFonts w:eastAsia="Calibri" w:cs="Times New Roman" w:eastAsiaTheme="minorHAnsi" w:ascii="Times New Roman" w:hAnsi="Times New Roman"/>
                <w:sz w:val="24"/>
                <w:szCs w:val="24"/>
                <w:lang w:eastAsia="zh-CN"/>
              </w:rPr>
              <w:t xml:space="preserve"> </w:t>
            </w:r>
            <w:r>
              <w:rPr>
                <w:rFonts w:eastAsia="Calibri" w:cs="Times New Roman" w:eastAsiaTheme="minorHAnsi" w:ascii="Times New Roman" w:hAnsi="Times New Roman"/>
                <w:sz w:val="24"/>
                <w:szCs w:val="24"/>
                <w:lang w:eastAsia="zh-CN"/>
              </w:rPr>
              <w:t xml:space="preserve">telefonicky kontaktovať </w:t>
            </w:r>
          </w:p>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RÚVZ Žilina       0905342818</w:t>
            </w:r>
          </w:p>
          <w:p>
            <w:pPr>
              <w:pStyle w:val="Normal"/>
              <w:suppressAutoHyphens w:val="true"/>
              <w:spacing w:lineRule="auto" w:line="240" w:before="0" w:after="0"/>
              <w:jc w:val="both"/>
              <w:rPr>
                <w:rFonts w:ascii="Times New Roman" w:hAnsi="Times New Roman" w:eastAsia="Calibri" w:cs="Times New Roman"/>
                <w:b/>
                <w:b/>
                <w:bCs/>
                <w:sz w:val="24"/>
                <w:szCs w:val="24"/>
                <w:lang w:eastAsia="zh-CN"/>
              </w:rPr>
            </w:pPr>
            <w:r>
              <w:rPr>
                <w:rFonts w:eastAsia="Calibri" w:cs="Times New Roman" w:eastAsiaTheme="minorHAnsi" w:ascii="Times New Roman" w:hAnsi="Times New Roman"/>
                <w:b/>
                <w:bCs/>
                <w:sz w:val="24"/>
                <w:szCs w:val="24"/>
                <w:lang w:eastAsia="zh-CN"/>
              </w:rPr>
              <w:t xml:space="preserve">     </w:t>
            </w:r>
            <w:r>
              <w:rPr>
                <w:rFonts w:eastAsia="Calibri" w:cs="Times New Roman" w:eastAsiaTheme="minorHAnsi" w:ascii="Times New Roman" w:hAnsi="Times New Roman"/>
                <w:b/>
                <w:bCs/>
                <w:sz w:val="24"/>
                <w:szCs w:val="24"/>
                <w:lang w:eastAsia="zh-CN"/>
              </w:rPr>
              <w:t>Infolinka 0800221234</w:t>
            </w:r>
          </w:p>
          <w:p>
            <w:pPr>
              <w:pStyle w:val="Normal"/>
              <w:suppressAutoHyphens w:val="true"/>
              <w:spacing w:lineRule="auto" w:line="240" w:before="0" w:after="0"/>
              <w:jc w:val="both"/>
              <w:rPr>
                <w:rFonts w:ascii="Times New Roman" w:hAnsi="Times New Roman" w:eastAsia="Calibri" w:cs="Times New Roman" w:eastAsiaTheme="minorHAnsi"/>
                <w:b/>
                <w:b/>
                <w:bCs/>
                <w:i/>
                <w:i/>
                <w:iCs/>
                <w:sz w:val="24"/>
                <w:szCs w:val="24"/>
                <w:lang w:eastAsia="zh-CN"/>
              </w:rPr>
            </w:pPr>
            <w:r>
              <w:rPr>
                <w:rFonts w:eastAsia="Calibri" w:cs="Times New Roman" w:eastAsiaTheme="minorHAnsi" w:ascii="Times New Roman" w:hAnsi="Times New Roman"/>
                <w:b/>
                <w:bCs/>
                <w:i/>
                <w:iCs/>
                <w:sz w:val="24"/>
                <w:szCs w:val="24"/>
                <w:lang w:eastAsia="zh-CN"/>
              </w:rPr>
            </w:r>
          </w:p>
        </w:tc>
        <w:tc>
          <w:tcPr>
            <w:tcW w:w="3021" w:type="dxa"/>
            <w:vMerge w:val="continue"/>
            <w:tcBorders/>
            <w:shd w:fill="auto" w:val="clear"/>
            <w:vAlign w:val="center"/>
          </w:tcPr>
          <w:p>
            <w:pPr>
              <w:pStyle w:val="Normal"/>
              <w:suppressAutoHyphens w:val="true"/>
              <w:spacing w:lineRule="auto" w:line="240" w:before="0" w:after="0"/>
              <w:jc w:val="both"/>
              <w:rPr>
                <w:rFonts w:ascii="Times New Roman" w:hAnsi="Times New Roman" w:eastAsia="Calibri" w:cs="Times New Roman" w:eastAsiaTheme="minorHAnsi"/>
                <w:sz w:val="24"/>
                <w:szCs w:val="24"/>
                <w:lang w:eastAsia="zh-CN"/>
              </w:rPr>
            </w:pPr>
            <w:r>
              <w:rPr>
                <w:rFonts w:eastAsia="Calibri" w:cs="Times New Roman" w:eastAsiaTheme="minorHAnsi" w:ascii="Times New Roman" w:hAnsi="Times New Roman"/>
                <w:sz w:val="24"/>
                <w:szCs w:val="24"/>
                <w:lang w:eastAsia="zh-CN"/>
              </w:rPr>
            </w:r>
          </w:p>
        </w:tc>
      </w:tr>
      <w:tr>
        <w:trPr>
          <w:trHeight w:val="4470" w:hRule="atLeast"/>
        </w:trPr>
        <w:tc>
          <w:tcPr>
            <w:tcW w:w="3020" w:type="dxa"/>
            <w:tcBorders>
              <w:left w:val="nil"/>
              <w:bottom w:val="nil"/>
            </w:tcBorders>
            <w:shd w:fill="auto" w:val="clear"/>
          </w:tcPr>
          <w:p>
            <w:pPr>
              <w:pStyle w:val="Normal"/>
              <w:suppressAutoHyphens w:val="true"/>
              <w:spacing w:lineRule="auto" w:line="240" w:before="0" w:after="0"/>
              <w:jc w:val="both"/>
              <w:rPr>
                <w:rFonts w:ascii="Times New Roman" w:hAnsi="Times New Roman" w:eastAsia="Calibri" w:cs="Times New Roman" w:eastAsiaTheme="minorHAnsi"/>
                <w:b/>
                <w:b/>
                <w:bCs/>
                <w:i/>
                <w:i/>
                <w:iCs/>
                <w:sz w:val="24"/>
                <w:szCs w:val="24"/>
                <w:lang w:eastAsia="zh-CN"/>
              </w:rPr>
            </w:pPr>
            <w:r>
              <w:rPr>
                <w:rFonts w:eastAsia="Calibri" w:cs="Times New Roman" w:eastAsiaTheme="minorHAnsi" w:ascii="Times New Roman" w:hAnsi="Times New Roman"/>
                <w:b/>
                <w:bCs/>
                <w:i/>
                <w:iCs/>
                <w:sz w:val="24"/>
                <w:szCs w:val="24"/>
                <w:lang w:eastAsia="zh-CN"/>
              </w:rPr>
            </w:r>
          </w:p>
        </w:tc>
        <w:tc>
          <w:tcPr>
            <w:tcW w:w="3021" w:type="dxa"/>
            <w:vMerge w:val="continue"/>
            <w:tcBorders/>
            <w:shd w:fill="auto" w:val="clear"/>
            <w:vAlign w:val="center"/>
          </w:tcPr>
          <w:p>
            <w:pPr>
              <w:pStyle w:val="Normal"/>
              <w:suppressAutoHyphens w:val="true"/>
              <w:spacing w:lineRule="auto" w:line="240" w:before="0" w:after="0"/>
              <w:jc w:val="both"/>
              <w:rPr>
                <w:rFonts w:ascii="Times New Roman" w:hAnsi="Times New Roman" w:eastAsia="Calibri" w:cs="Times New Roman" w:eastAsiaTheme="minorHAnsi"/>
                <w:b/>
                <w:b/>
                <w:bCs/>
                <w:i/>
                <w:i/>
                <w:iCs/>
                <w:sz w:val="24"/>
                <w:szCs w:val="24"/>
                <w:lang w:eastAsia="zh-CN"/>
              </w:rPr>
            </w:pPr>
            <w:r>
              <w:rPr>
                <w:rFonts w:eastAsia="Calibri" w:cs="Times New Roman" w:eastAsiaTheme="minorHAnsi" w:ascii="Times New Roman" w:hAnsi="Times New Roman"/>
                <w:b/>
                <w:bCs/>
                <w:i/>
                <w:iCs/>
                <w:sz w:val="24"/>
                <w:szCs w:val="24"/>
                <w:lang w:eastAsia="zh-CN"/>
              </w:rPr>
            </w:r>
          </w:p>
        </w:tc>
        <w:tc>
          <w:tcPr>
            <w:tcW w:w="3021" w:type="dxa"/>
            <w:vMerge w:val="continue"/>
            <w:tcBorders/>
            <w:shd w:fill="auto" w:val="clear"/>
            <w:vAlign w:val="center"/>
          </w:tcPr>
          <w:p>
            <w:pPr>
              <w:pStyle w:val="Normal"/>
              <w:suppressAutoHyphens w:val="true"/>
              <w:spacing w:lineRule="auto" w:line="240" w:before="0" w:after="0"/>
              <w:jc w:val="both"/>
              <w:rPr>
                <w:rFonts w:ascii="Times New Roman" w:hAnsi="Times New Roman" w:eastAsia="Calibri" w:cs="Times New Roman" w:eastAsiaTheme="minorHAnsi"/>
                <w:sz w:val="24"/>
                <w:szCs w:val="24"/>
                <w:lang w:eastAsia="zh-CN"/>
              </w:rPr>
            </w:pPr>
            <w:r>
              <w:rPr>
                <w:rFonts w:eastAsia="Calibri" w:cs="Times New Roman" w:eastAsiaTheme="minorHAnsi" w:ascii="Times New Roman" w:hAnsi="Times New Roman"/>
                <w:sz w:val="24"/>
                <w:szCs w:val="24"/>
                <w:lang w:eastAsia="zh-CN"/>
              </w:rPr>
            </w:r>
          </w:p>
        </w:tc>
      </w:tr>
    </w:tbl>
    <w:p>
      <w:pPr>
        <w:pStyle w:val="Normal"/>
        <w:spacing w:lineRule="auto" w:line="240" w:before="0" w:after="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b/>
          <w:b/>
          <w:sz w:val="24"/>
          <w:szCs w:val="24"/>
          <w:lang w:eastAsia="zh-CN"/>
        </w:rPr>
      </w:pPr>
      <w:r>
        <w:rPr>
          <w:rFonts w:eastAsia="Calibri" w:ascii="Times New Roman" w:hAnsi="Times New Roman"/>
          <w:b/>
          <w:sz w:val="24"/>
          <w:szCs w:val="24"/>
          <w:lang w:eastAsia="zh-CN"/>
        </w:rPr>
        <w:t xml:space="preserve">Príprava Domu charity sv. Gianny  v prípade karantény a uzavretia zariadenia </w:t>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t xml:space="preserve"> </w:t>
      </w:r>
      <w:r>
        <w:rPr>
          <w:rFonts w:eastAsia="Calibri" w:ascii="Times New Roman" w:hAnsi="Times New Roman"/>
          <w:b/>
          <w:sz w:val="24"/>
          <w:szCs w:val="24"/>
          <w:lang w:eastAsia="zh-CN"/>
        </w:rPr>
        <w:t xml:space="preserve">na obdobie 14 dní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Krízový plán Domu charity sv. Gianny (DCHG)</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lineRule="auto" w:line="259" w:before="0" w:after="160"/>
        <w:ind w:firstLine="708"/>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Krízový manažment zachováva prirodzenú postupnosť vedenia ako pri bežnej prevádzke. Hlavnú zodpovednosť majú riaditeľ DCH ZA a vedúci DCHG. </w:t>
      </w:r>
    </w:p>
    <w:p>
      <w:pPr>
        <w:pStyle w:val="Normal"/>
        <w:spacing w:lineRule="auto" w:line="259" w:before="0" w:after="16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Riaditeľ z voláva krízový tím DCH ZA a vedúci DCHG zvoláva krízový tím DCHG. </w:t>
      </w:r>
    </w:p>
    <w:p>
      <w:pPr>
        <w:pStyle w:val="Normal"/>
        <w:spacing w:lineRule="auto" w:line="259" w:before="0" w:after="160"/>
        <w:jc w:val="both"/>
        <w:rPr>
          <w:rFonts w:ascii="Times New Roman" w:hAnsi="Times New Roman" w:eastAsia="Calibri"/>
          <w:sz w:val="24"/>
          <w:szCs w:val="24"/>
          <w:lang w:eastAsia="zh-CN"/>
        </w:rPr>
      </w:pPr>
      <w:r>
        <w:rPr>
          <w:rFonts w:eastAsia="Calibri" w:ascii="Times New Roman" w:hAnsi="Times New Roman"/>
          <w:sz w:val="24"/>
          <w:szCs w:val="24"/>
          <w:lang w:eastAsia="zh-CN"/>
        </w:rPr>
        <w:t>Obidvaja sú zodpovední za konečné rozhodnutia a za zamestnanci majú povinnosť ich informovať o všetkých dôležitých skutočnostiach s realizáciou krízového plánu.</w:t>
      </w:r>
    </w:p>
    <w:p>
      <w:pPr>
        <w:pStyle w:val="Normal"/>
        <w:spacing w:lineRule="auto" w:line="259" w:before="0" w:after="160"/>
        <w:ind w:firstLine="708"/>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lineRule="auto" w:line="259" w:before="0" w:after="160"/>
        <w:ind w:firstLine="708"/>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Vzhľadom na to, že DCHG poskytuje vo svojej budove  ambulantné aj pobytové sociálne  služby  v prípade  karantény je tu možnosť aj   24-hodinovej prevádzke zariadenia. Po  personálnej stránke sa rozložia služby podľa potreby, priestory  budovy budú slúžiť ako izby klientov v karanténe aj pre službu konajúci personál zariadenia.  </w:t>
      </w:r>
    </w:p>
    <w:p>
      <w:pPr>
        <w:pStyle w:val="Normal"/>
        <w:spacing w:lineRule="auto" w:line="259" w:before="0" w:after="160"/>
        <w:jc w:val="both"/>
        <w:rPr>
          <w:rFonts w:ascii="Times New Roman" w:hAnsi="Times New Roman" w:eastAsia="Calibri"/>
          <w:b/>
          <w:b/>
          <w:sz w:val="24"/>
          <w:szCs w:val="24"/>
          <w:lang w:eastAsia="zh-CN"/>
        </w:rPr>
      </w:pPr>
      <w:r>
        <w:rPr>
          <w:rFonts w:eastAsia="Calibri" w:ascii="Times New Roman" w:hAnsi="Times New Roman"/>
          <w:b/>
          <w:sz w:val="24"/>
          <w:szCs w:val="24"/>
          <w:lang w:eastAsia="zh-CN"/>
        </w:rPr>
        <w:t xml:space="preserve">Krízový plán v stave karantény  má tri fázy krízovej prevádzky : </w:t>
      </w:r>
    </w:p>
    <w:p>
      <w:pPr>
        <w:pStyle w:val="Normal"/>
        <w:suppressAutoHyphens w:val="true"/>
        <w:spacing w:lineRule="auto" w:line="240" w:before="0" w:after="0"/>
        <w:ind w:left="360" w:firstLine="360"/>
        <w:jc w:val="both"/>
        <w:rPr>
          <w:rFonts w:ascii="Times New Roman" w:hAnsi="Times New Roman" w:eastAsia="Calibri"/>
          <w:sz w:val="24"/>
          <w:szCs w:val="24"/>
          <w:lang w:eastAsia="zh-CN"/>
        </w:rPr>
      </w:pPr>
      <w:r>
        <w:rPr>
          <w:rFonts w:eastAsia="Calibri" w:ascii="Times New Roman" w:hAnsi="Times New Roman"/>
          <w:b/>
          <w:sz w:val="24"/>
          <w:szCs w:val="24"/>
          <w:lang w:eastAsia="zh-CN"/>
        </w:rPr>
        <w:t>Fáza A -</w:t>
      </w:r>
      <w:r>
        <w:rPr>
          <w:rFonts w:eastAsia="Calibri" w:ascii="Times New Roman" w:hAnsi="Times New Roman"/>
          <w:sz w:val="24"/>
          <w:szCs w:val="24"/>
          <w:lang w:eastAsia="zh-CN"/>
        </w:rPr>
        <w:t xml:space="preserve"> obmedzená bežná prevádzka : DCHG poskytuje služby v nocľahárni v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rozsahu vymedzenom usmerneniami ÚVZ a MPSVaR.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Špecializované poradenstvo a nízko - prahové denné centrum je prevádzkované v obmedzenom režime, kde sa neprijímajú nový klienti z vonka. </w:t>
      </w:r>
    </w:p>
    <w:p>
      <w:pPr>
        <w:pStyle w:val="Normal"/>
        <w:suppressAutoHyphens w:val="true"/>
        <w:spacing w:lineRule="auto" w:line="240" w:before="0" w:after="0"/>
        <w:ind w:left="360" w:firstLine="360"/>
        <w:jc w:val="both"/>
        <w:rPr>
          <w:rFonts w:ascii="Times New Roman" w:hAnsi="Times New Roman" w:eastAsia="Calibri"/>
          <w:sz w:val="24"/>
          <w:szCs w:val="24"/>
          <w:lang w:eastAsia="zh-CN"/>
        </w:rPr>
      </w:pPr>
      <w:r>
        <w:rPr>
          <w:rFonts w:eastAsia="Calibri" w:ascii="Times New Roman" w:hAnsi="Times New Roman"/>
          <w:b/>
          <w:sz w:val="24"/>
          <w:szCs w:val="24"/>
          <w:lang w:eastAsia="zh-CN"/>
        </w:rPr>
        <w:t>Fáza B</w:t>
      </w:r>
      <w:r>
        <w:rPr>
          <w:rFonts w:eastAsia="Calibri" w:ascii="Times New Roman" w:hAnsi="Times New Roman"/>
          <w:sz w:val="24"/>
          <w:szCs w:val="24"/>
          <w:lang w:eastAsia="zh-CN"/>
        </w:rPr>
        <w:t xml:space="preserve"> - zákaz vychádzania pri sprísnení protiepidemiologických opatrení : táto fáza</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je spojená s vyhlásením hospodárskej mobilizácie zariadenia.</w:t>
      </w:r>
    </w:p>
    <w:p>
      <w:pPr>
        <w:pStyle w:val="Normal"/>
        <w:spacing w:before="0" w:after="20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Ženy z nocľahárne budú presunuté do útulku. Nocľaháreň muži bude fungovať v 24 hodinovom režime.</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Nocľaháreň sa prevádzkuje v 24-hodinovom režime, je zrušená prevádzka NDC pre klientov mimo nocľahárne.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Špecializované poradenstvo sa poskytuje len pre klientov v zariadení, pre ostatných len telefonicky. </w:t>
      </w:r>
    </w:p>
    <w:p>
      <w:pPr>
        <w:pStyle w:val="Normal"/>
        <w:suppressAutoHyphens w:val="true"/>
        <w:spacing w:lineRule="auto" w:line="240" w:before="0" w:after="0"/>
        <w:ind w:left="360" w:firstLine="360"/>
        <w:jc w:val="both"/>
        <w:rPr>
          <w:rFonts w:ascii="Times New Roman" w:hAnsi="Times New Roman" w:eastAsia="Calibri"/>
          <w:sz w:val="24"/>
          <w:szCs w:val="24"/>
          <w:lang w:eastAsia="zh-CN"/>
        </w:rPr>
      </w:pPr>
      <w:r>
        <w:rPr>
          <w:rFonts w:eastAsia="Calibri" w:ascii="Times New Roman" w:hAnsi="Times New Roman"/>
          <w:b/>
          <w:sz w:val="24"/>
          <w:szCs w:val="24"/>
          <w:lang w:eastAsia="zh-CN"/>
        </w:rPr>
        <w:t>Fáza C</w:t>
      </w:r>
      <w:r>
        <w:rPr>
          <w:rFonts w:eastAsia="Calibri" w:ascii="Times New Roman" w:hAnsi="Times New Roman"/>
          <w:sz w:val="24"/>
          <w:szCs w:val="24"/>
          <w:lang w:eastAsia="zh-CN"/>
        </w:rPr>
        <w:t xml:space="preserve"> - vyhlásenie karantény : výskyt nákazy COVID 19 v zariadení alebo</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potvrdenie úradmi nákazy COVID 19 u klientov, ktorí navštívili zariadenie a následné uzavretie DCHG a izolácia zamestnancov a klientov.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b/>
          <w:b/>
          <w:sz w:val="24"/>
          <w:szCs w:val="24"/>
          <w:lang w:eastAsia="zh-CN"/>
        </w:rPr>
      </w:pPr>
      <w:r>
        <w:rPr>
          <w:rFonts w:eastAsia="Calibri" w:ascii="Times New Roman" w:hAnsi="Times New Roman"/>
          <w:b/>
          <w:sz w:val="24"/>
          <w:szCs w:val="24"/>
          <w:lang w:eastAsia="zh-CN"/>
        </w:rPr>
        <w:t>Karanténa v zariadení DCHG</w:t>
      </w:r>
    </w:p>
    <w:p>
      <w:pPr>
        <w:pStyle w:val="Normal"/>
        <w:suppressAutoHyphens w:val="true"/>
        <w:spacing w:lineRule="auto" w:line="240" w:before="0" w:after="0"/>
        <w:ind w:left="360" w:hanging="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spacing w:lineRule="auto" w:line="259" w:before="0" w:after="160"/>
        <w:jc w:val="both"/>
        <w:rPr>
          <w:rFonts w:ascii="Times New Roman" w:hAnsi="Times New Roman" w:eastAsia="" w:eastAsiaTheme="minorEastAsia"/>
          <w:b/>
          <w:b/>
          <w:i/>
          <w:i/>
          <w:sz w:val="24"/>
          <w:szCs w:val="24"/>
          <w:lang w:eastAsia="zh-CN"/>
        </w:rPr>
      </w:pPr>
      <w:r>
        <w:rPr>
          <w:rFonts w:eastAsia="Calibri" w:ascii="Times New Roman" w:hAnsi="Times New Roman"/>
          <w:sz w:val="24"/>
          <w:szCs w:val="24"/>
          <w:lang w:eastAsia="zh-CN"/>
        </w:rPr>
        <w:t xml:space="preserve"> </w:t>
      </w:r>
      <w:r>
        <w:rPr>
          <w:rFonts w:eastAsia="Calibri" w:ascii="Times New Roman" w:hAnsi="Times New Roman"/>
          <w:b/>
          <w:i/>
          <w:sz w:val="24"/>
          <w:szCs w:val="24"/>
          <w:lang w:eastAsia="zh-CN"/>
        </w:rPr>
        <w:t xml:space="preserve">Rozdelenie zamestnancov DCHG pre jednotlivé fázy krízovej prevádzky : </w:t>
      </w:r>
    </w:p>
    <w:p>
      <w:pPr>
        <w:pStyle w:val="Normal"/>
        <w:suppressAutoHyphens w:val="true"/>
        <w:spacing w:lineRule="auto" w:line="240" w:before="0" w:after="0"/>
        <w:ind w:left="360" w:firstLine="360"/>
        <w:jc w:val="both"/>
        <w:rPr>
          <w:rFonts w:ascii="Times New Roman" w:hAnsi="Times New Roman" w:eastAsia="Calibri"/>
          <w:sz w:val="24"/>
          <w:szCs w:val="24"/>
          <w:lang w:eastAsia="zh-CN"/>
        </w:rPr>
      </w:pPr>
      <w:r>
        <w:rPr>
          <w:rFonts w:eastAsia="Calibri" w:ascii="Times New Roman" w:hAnsi="Times New Roman"/>
          <w:b/>
          <w:sz w:val="24"/>
          <w:szCs w:val="24"/>
          <w:lang w:eastAsia="zh-CN"/>
        </w:rPr>
        <w:t>Fáza A :</w:t>
      </w:r>
      <w:r>
        <w:rPr>
          <w:rFonts w:eastAsia="Calibri" w:ascii="Times New Roman" w:hAnsi="Times New Roman"/>
          <w:sz w:val="24"/>
          <w:szCs w:val="24"/>
          <w:lang w:eastAsia="zh-CN"/>
        </w:rPr>
        <w:t xml:space="preserve"> služba pracovníkov DCHG je v štandardnom režime. Tento režim platí maximálne do konca mája 2020, potom musí byť prehodnotený a aktualizovaný, aby nedošlo k preťaženiu zamestnancov. </w:t>
      </w:r>
    </w:p>
    <w:p>
      <w:pPr>
        <w:pStyle w:val="Normal"/>
        <w:suppressAutoHyphens w:val="true"/>
        <w:spacing w:lineRule="auto" w:line="240" w:before="0" w:after="0"/>
        <w:ind w:left="360" w:firstLine="360"/>
        <w:jc w:val="both"/>
        <w:rPr>
          <w:rFonts w:ascii="Times New Roman" w:hAnsi="Times New Roman" w:eastAsia="Calibri"/>
          <w:sz w:val="24"/>
          <w:szCs w:val="24"/>
          <w:lang w:eastAsia="zh-CN"/>
        </w:rPr>
      </w:pPr>
      <w:r>
        <w:rPr>
          <w:rFonts w:eastAsia="Calibri" w:ascii="Times New Roman" w:hAnsi="Times New Roman"/>
          <w:b/>
          <w:sz w:val="24"/>
          <w:szCs w:val="24"/>
          <w:lang w:eastAsia="zh-CN"/>
        </w:rPr>
        <w:t>Fáza B :</w:t>
      </w:r>
      <w:r>
        <w:rPr>
          <w:rFonts w:eastAsia="Calibri" w:ascii="Times New Roman" w:hAnsi="Times New Roman"/>
          <w:sz w:val="24"/>
          <w:szCs w:val="24"/>
          <w:lang w:eastAsia="zh-CN"/>
        </w:rPr>
        <w:t xml:space="preserve"> v prípade hospodárskej mobilizácie spojenej s opätovným sprísnením protiepidemiologických opatrení (12/24 hodinové smeny v zariadení pre všetkých pracovníkov). </w:t>
      </w:r>
    </w:p>
    <w:p>
      <w:pPr>
        <w:pStyle w:val="Normal"/>
        <w:suppressAutoHyphens w:val="true"/>
        <w:spacing w:lineRule="auto" w:line="240" w:before="0" w:after="0"/>
        <w:ind w:left="360" w:firstLine="360"/>
        <w:jc w:val="both"/>
        <w:rPr>
          <w:rFonts w:ascii="Times New Roman" w:hAnsi="Times New Roman" w:eastAsia="Calibri"/>
          <w:sz w:val="24"/>
          <w:szCs w:val="24"/>
          <w:lang w:eastAsia="zh-CN"/>
        </w:rPr>
      </w:pPr>
      <w:r>
        <w:rPr>
          <w:rFonts w:eastAsia="Calibri" w:ascii="Times New Roman" w:hAnsi="Times New Roman"/>
          <w:b/>
          <w:sz w:val="24"/>
          <w:szCs w:val="24"/>
          <w:lang w:eastAsia="zh-CN"/>
        </w:rPr>
        <w:t>Fáza C :</w:t>
      </w:r>
      <w:r>
        <w:rPr>
          <w:rFonts w:eastAsia="Calibri" w:ascii="Times New Roman" w:hAnsi="Times New Roman"/>
          <w:sz w:val="24"/>
          <w:szCs w:val="24"/>
          <w:lang w:eastAsia="zh-CN"/>
        </w:rPr>
        <w:t xml:space="preserve"> pri vyhlásení karantény musí ostať v zariadení smena, ktorá práve slúži, riaditeľ DCH ZA a vedúci DCHG operatívne budú riadiť striedanie zamestnancov v zariadení podľa vzniknutej situácie - ideálne ako v režime vo fáze B. </w:t>
      </w:r>
    </w:p>
    <w:p>
      <w:pPr>
        <w:pStyle w:val="Normal"/>
        <w:suppressAutoHyphens w:val="true"/>
        <w:spacing w:lineRule="auto" w:line="240" w:before="0" w:after="0"/>
        <w:ind w:left="360" w:firstLine="36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 </w:t>
      </w:r>
    </w:p>
    <w:tbl>
      <w:tblPr>
        <w:tblW w:w="9219" w:type="dxa"/>
        <w:jc w:val="left"/>
        <w:tblInd w:w="-5" w:type="dxa"/>
        <w:tblCellMar>
          <w:top w:w="0" w:type="dxa"/>
          <w:left w:w="108" w:type="dxa"/>
          <w:bottom w:w="0" w:type="dxa"/>
          <w:right w:w="108" w:type="dxa"/>
        </w:tblCellMar>
        <w:tblLook w:firstRow="0" w:noVBand="0" w:lastRow="0" w:firstColumn="0" w:lastColumn="0" w:noHBand="0" w:val="0000"/>
      </w:tblPr>
      <w:tblGrid>
        <w:gridCol w:w="2689"/>
        <w:gridCol w:w="2196"/>
        <w:gridCol w:w="2196"/>
        <w:gridCol w:w="2137"/>
      </w:tblGrid>
      <w:tr>
        <w:trPr/>
        <w:tc>
          <w:tcPr>
            <w:tcW w:w="2689"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sz w:val="24"/>
                <w:szCs w:val="24"/>
                <w:lang w:eastAsia="zh-CN"/>
              </w:rPr>
              <w:t>Názov prevádzky/oddelenia</w:t>
            </w:r>
          </w:p>
        </w:tc>
        <w:tc>
          <w:tcPr>
            <w:tcW w:w="219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sz w:val="24"/>
                <w:szCs w:val="24"/>
                <w:lang w:eastAsia="zh-CN"/>
              </w:rPr>
              <w:t xml:space="preserve">Skupina č. 1 </w:t>
              <w:br/>
              <w:t>(1. týždeň)</w:t>
            </w:r>
          </w:p>
        </w:tc>
        <w:tc>
          <w:tcPr>
            <w:tcW w:w="219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sz w:val="24"/>
                <w:szCs w:val="24"/>
                <w:lang w:eastAsia="zh-CN"/>
              </w:rPr>
              <w:t xml:space="preserve">Skupina č. 2 </w:t>
              <w:br/>
              <w:t>(2. týždeň)</w:t>
            </w:r>
          </w:p>
        </w:tc>
        <w:tc>
          <w:tcPr>
            <w:tcW w:w="213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sz w:val="24"/>
                <w:szCs w:val="24"/>
                <w:lang w:eastAsia="zh-CN"/>
              </w:rPr>
              <w:t>Zamestnanci, dobrovoľníci</w:t>
            </w:r>
          </w:p>
        </w:tc>
      </w:tr>
      <w:tr>
        <w:trPr/>
        <w:tc>
          <w:tcPr>
            <w:tcW w:w="2689" w:type="dxa"/>
            <w:tcBorders>
              <w:top w:val="single" w:sz="4" w:space="0" w:color="000000"/>
              <w:left w:val="single" w:sz="4" w:space="0" w:color="000000"/>
              <w:bottom w:val="single" w:sz="4" w:space="0" w:color="000000"/>
            </w:tcBorders>
            <w:shd w:color="auto" w:fill="auto" w:val="clear"/>
          </w:tcPr>
          <w:p>
            <w:pPr>
              <w:pStyle w:val="Normal"/>
              <w:numPr>
                <w:ilvl w:val="0"/>
                <w:numId w:val="1"/>
              </w:numPr>
              <w:pBdr/>
              <w:suppressAutoHyphens w:val="true"/>
              <w:spacing w:lineRule="auto" w:line="240" w:before="0" w:after="0"/>
              <w:ind w:left="164" w:hanging="254"/>
              <w:jc w:val="both"/>
              <w:rPr>
                <w:rFonts w:ascii="Times New Roman" w:hAnsi="Times New Roman" w:eastAsia="Calibri"/>
                <w:sz w:val="24"/>
                <w:szCs w:val="24"/>
                <w:lang w:eastAsia="zh-CN"/>
              </w:rPr>
            </w:pPr>
            <w:r>
              <w:rPr>
                <w:rFonts w:eastAsia="Calibri" w:ascii="Times New Roman" w:hAnsi="Times New Roman"/>
                <w:color w:val="000000"/>
                <w:sz w:val="24"/>
                <w:szCs w:val="24"/>
                <w:lang w:eastAsia="zh-CN"/>
              </w:rPr>
              <w:t>Dom charity sv. Gianny, Kukučínová 4, Čadca</w:t>
            </w:r>
          </w:p>
          <w:p>
            <w:pPr>
              <w:pStyle w:val="Normal"/>
              <w:numPr>
                <w:ilvl w:val="0"/>
                <w:numId w:val="1"/>
              </w:numPr>
              <w:pBdr/>
              <w:suppressAutoHyphens w:val="true"/>
              <w:spacing w:lineRule="auto" w:line="240" w:before="0" w:after="0"/>
              <w:ind w:left="164" w:hanging="254"/>
              <w:jc w:val="both"/>
              <w:rPr>
                <w:rFonts w:ascii="Times New Roman" w:hAnsi="Times New Roman" w:eastAsia="Calibri"/>
                <w:sz w:val="24"/>
                <w:szCs w:val="24"/>
                <w:lang w:eastAsia="zh-CN"/>
              </w:rPr>
            </w:pPr>
            <w:r>
              <w:rPr>
                <w:rFonts w:eastAsia="Calibri" w:ascii="Times New Roman" w:hAnsi="Times New Roman"/>
                <w:sz w:val="24"/>
                <w:szCs w:val="24"/>
                <w:lang w:eastAsia="zh-CN"/>
              </w:rPr>
            </w:r>
          </w:p>
        </w:tc>
        <w:tc>
          <w:tcPr>
            <w:tcW w:w="219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3" w:hanging="3"/>
              <w:jc w:val="both"/>
              <w:rPr>
                <w:rFonts w:ascii="Times New Roman" w:hAnsi="Times New Roman" w:eastAsia="Calibri"/>
                <w:sz w:val="24"/>
                <w:szCs w:val="24"/>
                <w:lang w:eastAsia="zh-CN"/>
              </w:rPr>
            </w:pPr>
            <w:r>
              <w:rPr>
                <w:rFonts w:eastAsia="Calibri" w:ascii="Times New Roman" w:hAnsi="Times New Roman"/>
                <w:sz w:val="24"/>
                <w:szCs w:val="24"/>
                <w:lang w:eastAsia="zh-CN"/>
              </w:rPr>
              <w:t>Mená zamestnancov:</w:t>
            </w:r>
          </w:p>
          <w:p>
            <w:pPr>
              <w:pStyle w:val="Normal"/>
              <w:suppressAutoHyphens w:val="true"/>
              <w:spacing w:lineRule="auto" w:line="240" w:before="0" w:after="0"/>
              <w:ind w:left="3" w:hanging="3"/>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ind w:left="3" w:hanging="3"/>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ind w:left="3" w:hanging="3"/>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tc>
        <w:tc>
          <w:tcPr>
            <w:tcW w:w="219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auto" w:line="240" w:before="0" w:after="0"/>
              <w:ind w:left="3" w:hanging="3"/>
              <w:jc w:val="both"/>
              <w:rPr>
                <w:rFonts w:ascii="Times New Roman" w:hAnsi="Times New Roman" w:eastAsia="Calibri"/>
                <w:sz w:val="24"/>
                <w:szCs w:val="24"/>
                <w:lang w:eastAsia="zh-CN"/>
              </w:rPr>
            </w:pPr>
            <w:r>
              <w:rPr>
                <w:rFonts w:eastAsia="Calibri" w:ascii="Times New Roman" w:hAnsi="Times New Roman"/>
                <w:sz w:val="24"/>
                <w:szCs w:val="24"/>
                <w:lang w:eastAsia="zh-CN"/>
              </w:rPr>
              <w:t>Mená zamestnancov</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tc>
        <w:tc>
          <w:tcPr>
            <w:tcW w:w="213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ind w:left="3" w:hanging="3"/>
              <w:jc w:val="both"/>
              <w:rPr>
                <w:rFonts w:ascii="Times New Roman" w:hAnsi="Times New Roman" w:eastAsia="Calibri"/>
                <w:sz w:val="24"/>
                <w:szCs w:val="24"/>
                <w:lang w:eastAsia="zh-CN"/>
              </w:rPr>
            </w:pPr>
            <w:r>
              <w:rPr>
                <w:rFonts w:eastAsia="Calibri" w:ascii="Times New Roman" w:hAnsi="Times New Roman"/>
                <w:sz w:val="24"/>
                <w:szCs w:val="24"/>
                <w:lang w:eastAsia="zh-CN"/>
              </w:rPr>
              <w:t>Mená  zamestnancov, dobrovoľníkov, ktorí budú zabezpečovať podporu a starostlivosť z vonku organizácie</w:t>
            </w:r>
          </w:p>
        </w:tc>
      </w:tr>
    </w:tbl>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59" w:before="0" w:after="160"/>
        <w:contextualSpacing/>
        <w:jc w:val="both"/>
        <w:rPr>
          <w:rFonts w:ascii="Times New Roman" w:hAnsi="Times New Roman" w:eastAsia="" w:eastAsiaTheme="minorEastAsia"/>
          <w:b/>
          <w:b/>
          <w:sz w:val="24"/>
          <w:szCs w:val="24"/>
          <w:lang w:eastAsia="zh-CN"/>
        </w:rPr>
      </w:pPr>
      <w:r>
        <w:rPr>
          <w:rFonts w:eastAsia="Calibri" w:ascii="Times New Roman" w:hAnsi="Times New Roman"/>
          <w:b/>
          <w:sz w:val="24"/>
          <w:szCs w:val="24"/>
          <w:lang w:eastAsia="zh-CN"/>
        </w:rPr>
        <w:t xml:space="preserve">Opatrenia prijaté na ochranu klientov a zamestnancov DCHG </w:t>
      </w:r>
    </w:p>
    <w:p>
      <w:pPr>
        <w:pStyle w:val="Normal"/>
        <w:spacing w:lineRule="auto" w:line="259" w:before="0" w:after="160"/>
        <w:ind w:left="720" w:hanging="0"/>
        <w:contextualSpacing/>
        <w:jc w:val="both"/>
        <w:rPr>
          <w:rFonts w:ascii="Times New Roman" w:hAnsi="Times New Roman" w:eastAsia="" w:eastAsiaTheme="minorEastAsia"/>
          <w:b/>
          <w:b/>
          <w:sz w:val="24"/>
          <w:szCs w:val="24"/>
          <w:lang w:eastAsia="zh-CN"/>
        </w:rPr>
      </w:pPr>
      <w:r>
        <w:rPr>
          <w:rFonts w:eastAsia="" w:eastAsiaTheme="minorEastAsia" w:ascii="Times New Roman" w:hAnsi="Times New Roman"/>
          <w:b/>
          <w:sz w:val="24"/>
          <w:szCs w:val="24"/>
          <w:lang w:eastAsia="zh-CN"/>
        </w:rPr>
      </w:r>
    </w:p>
    <w:p>
      <w:pPr>
        <w:pStyle w:val="Normal"/>
        <w:numPr>
          <w:ilvl w:val="0"/>
          <w:numId w:val="5"/>
        </w:numPr>
        <w:suppressAutoHyphens w:val="true"/>
        <w:spacing w:lineRule="auto" w:line="240" w:before="0" w:after="0"/>
        <w:contextualSpacing/>
        <w:jc w:val="both"/>
        <w:rPr>
          <w:rFonts w:ascii="Times New Roman" w:hAnsi="Times New Roman" w:eastAsia="Calibri"/>
          <w:b/>
          <w:b/>
          <w:i/>
          <w:i/>
          <w:sz w:val="24"/>
          <w:szCs w:val="24"/>
          <w:lang w:eastAsia="zh-CN"/>
        </w:rPr>
      </w:pPr>
      <w:r>
        <w:rPr>
          <w:rFonts w:eastAsia="Calibri" w:ascii="Times New Roman" w:hAnsi="Times New Roman"/>
          <w:b/>
          <w:i/>
          <w:sz w:val="24"/>
          <w:szCs w:val="24"/>
          <w:lang w:eastAsia="zh-CN"/>
        </w:rPr>
        <w:t>ochranné pomôcky :</w:t>
      </w:r>
    </w:p>
    <w:p>
      <w:pPr>
        <w:pStyle w:val="Normal"/>
        <w:suppressAutoHyphens w:val="true"/>
        <w:spacing w:lineRule="auto" w:line="240" w:before="0" w:after="0"/>
        <w:jc w:val="both"/>
        <w:rPr>
          <w:rFonts w:ascii="Times New Roman" w:hAnsi="Times New Roman" w:eastAsia="Calibri"/>
          <w:b/>
          <w:b/>
          <w:i/>
          <w:i/>
          <w:sz w:val="24"/>
          <w:szCs w:val="24"/>
          <w:lang w:eastAsia="zh-CN"/>
        </w:rPr>
      </w:pPr>
      <w:r>
        <w:rPr>
          <w:rFonts w:eastAsia="Calibri" w:ascii="Times New Roman" w:hAnsi="Times New Roman"/>
          <w:b/>
          <w:sz w:val="24"/>
          <w:szCs w:val="24"/>
          <w:lang w:eastAsia="zh-CN"/>
        </w:rPr>
        <w:t>Zamestnanci -</w:t>
      </w:r>
      <w:r>
        <w:rPr>
          <w:rFonts w:eastAsia="Calibri" w:ascii="Times New Roman" w:hAnsi="Times New Roman"/>
          <w:sz w:val="24"/>
          <w:szCs w:val="24"/>
          <w:lang w:eastAsia="zh-CN"/>
        </w:rPr>
        <w:t>textilné rúška darované alebo vyrobené svojpomocne, respirátor FFP2 bez výdychového ventilu pre prípadu výskytu COVID 19, chirurgické rúška jednorazové.</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Ochranné štíty zabezpečí  DCH ZA.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Ochranné obleky maliarske zabezpečí DCH ZA , </w:t>
      </w:r>
      <w:r>
        <w:rPr>
          <w:rFonts w:eastAsia="Calibri" w:ascii="Times New Roman" w:hAnsi="Times New Roman"/>
          <w:color w:val="FF0000"/>
          <w:sz w:val="24"/>
          <w:szCs w:val="24"/>
          <w:lang w:eastAsia="zh-CN"/>
        </w:rPr>
        <w:t xml:space="preserve">jednorázové rukovice </w:t>
      </w:r>
      <w:r>
        <w:rPr>
          <w:rFonts w:eastAsia="Calibri" w:ascii="Times New Roman" w:hAnsi="Times New Roman"/>
          <w:sz w:val="24"/>
          <w:szCs w:val="24"/>
          <w:lang w:eastAsia="zh-CN"/>
        </w:rPr>
        <w:t xml:space="preserve"> pre prípad výskytu COVID 19 sú  zabezpečené rôzne</w:t>
      </w:r>
      <w:bookmarkStart w:id="0" w:name="_GoBack"/>
      <w:bookmarkEnd w:id="0"/>
      <w:r>
        <w:rPr>
          <w:rFonts w:eastAsia="Calibri" w:ascii="Times New Roman" w:hAnsi="Times New Roman"/>
          <w:sz w:val="24"/>
          <w:szCs w:val="24"/>
          <w:lang w:eastAsia="zh-CN"/>
        </w:rPr>
        <w:t xml:space="preserve"> veľkosti.</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sz w:val="24"/>
          <w:szCs w:val="24"/>
          <w:lang w:eastAsia="zh-CN"/>
        </w:rPr>
        <w:t xml:space="preserve">Klienti  - </w:t>
      </w:r>
      <w:r>
        <w:rPr>
          <w:rFonts w:eastAsia="Calibri" w:ascii="Times New Roman" w:hAnsi="Times New Roman"/>
          <w:sz w:val="24"/>
          <w:szCs w:val="24"/>
          <w:lang w:eastAsia="zh-CN"/>
        </w:rPr>
        <w:t>Ochranné rúška textilné z dobrovoľníckych darov (zabezpečené pranie)</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numPr>
          <w:ilvl w:val="0"/>
          <w:numId w:val="5"/>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i/>
          <w:sz w:val="24"/>
          <w:szCs w:val="24"/>
          <w:lang w:eastAsia="zh-CN"/>
        </w:rPr>
        <w:t>Dezinfekcia priestorov a vybavenia zariadenia DCHG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Savo - hlavný dezinfekčný prostriedok v DCHG, v súčasnosti zabezpečený v dostatočnom množstve. Používa sa na : podlahy v izbách a v NDC a tiež toalety, čistenie 2-krát denne, chodby 1-krát denne, kľučky, madlá a iné plochy podľa možnosti vo fáze A 1-krát denne zabezpečujú klienti svojpomocne, vo fáze B a C 2-krát denne (dopoludnia a popoludní) zabezpečujú klienti. Kancelárie a ubytovacie časti zabezpečujú zamestnanci.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Dezinfekcia rúk:</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 klienti mydlo, jednorazové utierky (veľká spotreba).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  zamestnanci- alkoholová dezinfekcia antibakteriálne mydlo.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ListParagraph"/>
        <w:numPr>
          <w:ilvl w:val="0"/>
          <w:numId w:val="5"/>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i/>
          <w:sz w:val="24"/>
          <w:szCs w:val="24"/>
          <w:lang w:eastAsia="zh-CN"/>
        </w:rPr>
        <w:t>Obmedzenie prevádzky NDC :</w:t>
      </w:r>
      <w:r>
        <w:rPr>
          <w:rFonts w:eastAsia="Calibri" w:ascii="Times New Roman" w:hAnsi="Times New Roman"/>
          <w:sz w:val="24"/>
          <w:szCs w:val="24"/>
          <w:lang w:eastAsia="zh-CN"/>
        </w:rPr>
        <w:t xml:space="preserve"> otvorené iba pre klientov, ktorí sú v objekte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 xml:space="preserve">a potrebujú navštíviť šatník, toaletu, vykonať osobnú hygienu alebo potrebujú sociálne poradenstvo, pričom je prihliada na to, aby sa klienti čo najmenej stretávali. </w:t>
      </w:r>
    </w:p>
    <w:p>
      <w:pPr>
        <w:pStyle w:val="Normal"/>
        <w:suppressAutoHyphens w:val="true"/>
        <w:spacing w:lineRule="auto" w:line="240" w:before="0" w:after="0"/>
        <w:jc w:val="both"/>
        <w:rPr>
          <w:rFonts w:ascii="Times New Roman" w:hAnsi="Times New Roman" w:eastAsia="Calibri"/>
          <w:b/>
          <w:b/>
          <w:i/>
          <w:i/>
          <w:sz w:val="24"/>
          <w:szCs w:val="24"/>
          <w:lang w:eastAsia="zh-CN"/>
        </w:rPr>
      </w:pPr>
      <w:r>
        <w:rPr>
          <w:rFonts w:eastAsia="Calibri" w:ascii="Times New Roman" w:hAnsi="Times New Roman"/>
          <w:b/>
          <w:i/>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i/>
          <w:sz w:val="24"/>
          <w:szCs w:val="24"/>
          <w:lang w:eastAsia="zh-CN"/>
        </w:rPr>
        <w:t>Príprava a rozdelenie 12-hodinových služieb vo fázach B a C</w:t>
      </w:r>
      <w:r>
        <w:rPr>
          <w:rFonts w:eastAsia="Calibri" w:ascii="Times New Roman" w:hAnsi="Times New Roman"/>
          <w:sz w:val="24"/>
          <w:szCs w:val="24"/>
          <w:lang w:eastAsia="zh-CN"/>
        </w:rPr>
        <w:t xml:space="preserve">. Zodpovedný je za to vedúci DCHG. </w:t>
      </w:r>
    </w:p>
    <w:p>
      <w:pPr>
        <w:pStyle w:val="Normal"/>
        <w:suppressAutoHyphens w:val="true"/>
        <w:spacing w:lineRule="auto" w:line="240" w:before="0" w:after="0"/>
        <w:ind w:left="1080" w:hanging="0"/>
        <w:contextualSpacing/>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i/>
          <w:sz w:val="24"/>
          <w:szCs w:val="24"/>
          <w:lang w:eastAsia="zh-CN"/>
        </w:rPr>
        <w:t>Zabezpečenie stravy :</w:t>
      </w:r>
      <w:r>
        <w:rPr>
          <w:rFonts w:eastAsia="Calibri" w:ascii="Times New Roman" w:hAnsi="Times New Roman"/>
          <w:sz w:val="24"/>
          <w:szCs w:val="24"/>
          <w:lang w:eastAsia="zh-CN"/>
        </w:rPr>
        <w:t xml:space="preserve"> </w:t>
      </w:r>
    </w:p>
    <w:p>
      <w:pPr>
        <w:pStyle w:val="Normal"/>
        <w:suppressAutoHyphens w:val="true"/>
        <w:spacing w:lineRule="auto" w:line="240" w:before="0" w:after="0"/>
        <w:ind w:left="708" w:hanging="0"/>
        <w:jc w:val="both"/>
        <w:rPr>
          <w:rFonts w:ascii="Times New Roman" w:hAnsi="Times New Roman" w:eastAsia="Calibri"/>
          <w:sz w:val="24"/>
          <w:szCs w:val="24"/>
          <w:lang w:eastAsia="zh-CN"/>
        </w:rPr>
      </w:pPr>
      <w:r>
        <w:rPr>
          <w:rFonts w:eastAsia="Calibri" w:ascii="Times New Roman" w:hAnsi="Times New Roman"/>
          <w:sz w:val="24"/>
          <w:szCs w:val="24"/>
          <w:lang w:eastAsia="zh-CN"/>
        </w:rPr>
        <w:t>Fáza A: pondelok – nedeľa -  varená strava svojpomocne klientmi zariadenia</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Fáza B a C : podobne ako vo fáze A v prípade núdze  je nutné zabezpečiť z externých zdrojov (mesto, VUC, DCH ZA, ...) Na začiatku fázy B alebo C dostanú klienti balíček v ktorom je uterák, utierka, 2 rúška, misku s číslom, kovovú lyžicu, plastový príbor, rolku toaletného papiera, balíček vreckoviek, fľašu sirupu. Každý klient má pridelené číslo, ktoré je na miske, uteráku, utierke miske a lyžici aby sa zamedzilo prípadnému prenosu nákazy.</w:t>
      </w:r>
    </w:p>
    <w:p>
      <w:pPr>
        <w:pStyle w:val="Normal"/>
        <w:suppressAutoHyphens w:val="true"/>
        <w:spacing w:lineRule="auto" w:line="240" w:before="0" w:after="0"/>
        <w:ind w:left="708" w:hanging="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i/>
          <w:sz w:val="24"/>
          <w:szCs w:val="24"/>
          <w:lang w:eastAsia="zh-CN"/>
        </w:rPr>
        <w:t>Oblečenie a pranie:</w:t>
      </w:r>
      <w:r>
        <w:rPr>
          <w:rFonts w:eastAsia="Calibri" w:ascii="Times New Roman" w:hAnsi="Times New Roman"/>
          <w:sz w:val="24"/>
          <w:szCs w:val="24"/>
          <w:lang w:eastAsia="zh-CN"/>
        </w:rPr>
        <w:t xml:space="preserve">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i/>
          <w:sz w:val="24"/>
          <w:szCs w:val="24"/>
          <w:lang w:eastAsia="zh-CN"/>
        </w:rPr>
        <w:t>Fáza A :</w:t>
      </w:r>
      <w:r>
        <w:rPr>
          <w:rFonts w:eastAsia="Calibri" w:ascii="Times New Roman" w:hAnsi="Times New Roman"/>
          <w:sz w:val="24"/>
          <w:szCs w:val="24"/>
          <w:lang w:eastAsia="zh-CN"/>
        </w:rPr>
        <w:t xml:space="preserve"> funguje šatník, pranie zabezpečené pre klientov 2-krát týždenne (pre obmedzený počet klientov), zabezpečené pranie posteľnej bielizne, rúšok, uterákov.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i/>
          <w:sz w:val="24"/>
          <w:szCs w:val="24"/>
          <w:lang w:eastAsia="zh-CN"/>
        </w:rPr>
        <w:t>Fázy B a C :</w:t>
      </w:r>
      <w:r>
        <w:rPr>
          <w:rFonts w:eastAsia="Calibri" w:ascii="Times New Roman" w:hAnsi="Times New Roman"/>
          <w:sz w:val="24"/>
          <w:szCs w:val="24"/>
          <w:lang w:eastAsia="zh-CN"/>
        </w:rPr>
        <w:t xml:space="preserve"> šatník nebude stačiť, bude ho nutné dopĺňať z externých zdrojov, nie je zabezpečené pranie oblečenia pre klientov, je treba ho zabezpečiť z externých zdrojov, napr. Sociálny podnik VUC. Pranie posteľnej bielizne, uterákov a rúšok je zabezpečené.</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i/>
          <w:sz w:val="24"/>
          <w:szCs w:val="24"/>
          <w:lang w:eastAsia="zh-CN"/>
        </w:rPr>
        <w:t xml:space="preserve"> </w:t>
      </w:r>
      <w:r>
        <w:rPr>
          <w:rFonts w:eastAsia="Calibri" w:ascii="Times New Roman" w:hAnsi="Times New Roman"/>
          <w:b/>
          <w:i/>
          <w:sz w:val="24"/>
          <w:szCs w:val="24"/>
          <w:lang w:eastAsia="zh-CN"/>
        </w:rPr>
        <w:t>Odpadové hospodárstvo:</w:t>
      </w:r>
      <w:r>
        <w:rPr>
          <w:rFonts w:eastAsia="Calibri" w:ascii="Times New Roman" w:hAnsi="Times New Roman"/>
          <w:sz w:val="24"/>
          <w:szCs w:val="24"/>
          <w:lang w:eastAsia="zh-CN"/>
        </w:rPr>
        <w:t xml:space="preserve">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i/>
          <w:sz w:val="24"/>
          <w:szCs w:val="24"/>
          <w:lang w:eastAsia="zh-CN"/>
        </w:rPr>
        <w:t>Fáza A :</w:t>
      </w:r>
      <w:r>
        <w:rPr>
          <w:rFonts w:eastAsia="Calibri" w:ascii="Times New Roman" w:hAnsi="Times New Roman"/>
          <w:sz w:val="24"/>
          <w:szCs w:val="24"/>
          <w:lang w:eastAsia="zh-CN"/>
        </w:rPr>
        <w:t xml:space="preserve"> zaväzovanie vriec s odpadom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i/>
          <w:sz w:val="24"/>
          <w:szCs w:val="24"/>
          <w:lang w:eastAsia="zh-CN"/>
        </w:rPr>
        <w:t>Fáza B a C :</w:t>
      </w:r>
      <w:r>
        <w:rPr>
          <w:rFonts w:eastAsia="Calibri" w:ascii="Times New Roman" w:hAnsi="Times New Roman"/>
          <w:sz w:val="24"/>
          <w:szCs w:val="24"/>
          <w:lang w:eastAsia="zh-CN"/>
        </w:rPr>
        <w:t xml:space="preserve"> označený bio hazard kôš s vekom umiestnený v NDC a v miestnosti, kde sa nachádzajú osoby suspektné alebo potvrdené na COVID 19.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b/>
          <w:b/>
          <w:i/>
          <w:i/>
          <w:sz w:val="24"/>
          <w:szCs w:val="24"/>
          <w:lang w:eastAsia="zh-CN"/>
        </w:rPr>
      </w:pPr>
      <w:r>
        <w:rPr>
          <w:rFonts w:eastAsia="Calibri" w:ascii="Times New Roman" w:hAnsi="Times New Roman"/>
          <w:b/>
          <w:i/>
          <w:sz w:val="24"/>
          <w:szCs w:val="24"/>
          <w:lang w:eastAsia="zh-CN"/>
        </w:rPr>
        <w:t>Meranie teploty klientov pri príjme do budovy a zaznamenávanie./</w:t>
      </w:r>
      <w:r>
        <w:rPr>
          <w:rFonts w:eastAsia="Calibri" w:ascii="Times New Roman" w:hAnsi="Times New Roman"/>
          <w:sz w:val="24"/>
          <w:szCs w:val="24"/>
          <w:lang w:eastAsia="zh-CN"/>
        </w:rPr>
        <w:t>viď tabuľka/</w:t>
      </w:r>
    </w:p>
    <w:p>
      <w:pPr>
        <w:pStyle w:val="Normal"/>
        <w:suppressAutoHyphens w:val="true"/>
        <w:spacing w:lineRule="auto" w:line="240" w:before="0" w:after="0"/>
        <w:ind w:left="708" w:hanging="0"/>
        <w:jc w:val="both"/>
        <w:rPr>
          <w:rFonts w:ascii="Times New Roman" w:hAnsi="Times New Roman" w:eastAsia="Calibri"/>
          <w:b/>
          <w:b/>
          <w:i/>
          <w:i/>
          <w:sz w:val="24"/>
          <w:szCs w:val="24"/>
          <w:lang w:eastAsia="zh-CN"/>
        </w:rPr>
      </w:pPr>
      <w:r>
        <w:rPr>
          <w:rFonts w:eastAsia="Calibri" w:ascii="Times New Roman" w:hAnsi="Times New Roman"/>
          <w:b/>
          <w:i/>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b/>
          <w:b/>
          <w:i/>
          <w:i/>
          <w:sz w:val="24"/>
          <w:szCs w:val="24"/>
          <w:lang w:eastAsia="zh-CN"/>
        </w:rPr>
      </w:pPr>
      <w:r>
        <w:rPr>
          <w:rFonts w:eastAsia="Calibri" w:ascii="Times New Roman" w:hAnsi="Times New Roman"/>
          <w:b/>
          <w:i/>
          <w:sz w:val="24"/>
          <w:szCs w:val="24"/>
          <w:lang w:eastAsia="zh-CN"/>
        </w:rPr>
        <w:t xml:space="preserve">Vypracovanie postupov pri výskyte nákazy COVID 19 v zariadení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b/>
          <w:i/>
          <w:sz w:val="24"/>
          <w:szCs w:val="24"/>
          <w:lang w:eastAsia="zh-CN"/>
        </w:rPr>
        <w:t>podľa usmernení Úradu verejného zdravotníctva, hlavného hygienika MPSVaR a jednoduchý manuál pre zamestnancov.</w:t>
      </w:r>
      <w:r>
        <w:rPr>
          <w:rFonts w:eastAsia="Calibri" w:ascii="Times New Roman" w:hAnsi="Times New Roman"/>
          <w:sz w:val="24"/>
          <w:szCs w:val="24"/>
          <w:lang w:eastAsia="zh-CN"/>
        </w:rPr>
        <w:t xml:space="preserve"> /príloha k dokumentu/</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Všetky postupy sa priebežne aktualizujú doplnené o rozpis činností vo fázach B a C.</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sz w:val="24"/>
          <w:szCs w:val="24"/>
          <w:lang w:eastAsia="zh-CN"/>
        </w:rPr>
        <w:t>Priestory na oddych a nočný odpočinok pre zamestnancov v karanténe</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V rámci budovy DCHG je určený/vyčlenená priestorov/miestnosť, kde budú môcť oddychovať zamestnanci, ktorí pracujú s klientmi v karanténe.</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Priestory sú viditeľne označené a vybavenie miestností obsahuje predmety potrebné pre odpočinok a  zamestnancovi  zabezpečí potrebné súkromné na oddych.</w:t>
      </w:r>
    </w:p>
    <w:p>
      <w:pPr>
        <w:pStyle w:val="Normal"/>
        <w:suppressAutoHyphens w:val="true"/>
        <w:spacing w:lineRule="auto" w:line="240" w:before="0" w:after="0"/>
        <w:jc w:val="both"/>
        <w:rPr>
          <w:rFonts w:ascii="Times New Roman" w:hAnsi="Times New Roman" w:eastAsia="Calibri"/>
          <w:i/>
          <w:i/>
          <w:color w:val="000000"/>
          <w:sz w:val="24"/>
          <w:szCs w:val="24"/>
          <w:lang w:eastAsia="zh-CN"/>
        </w:rPr>
      </w:pPr>
      <w:r>
        <w:rPr>
          <w:rFonts w:eastAsia="Calibri" w:ascii="Times New Roman" w:hAnsi="Times New Roman"/>
          <w:i/>
          <w:color w:val="000000"/>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sz w:val="24"/>
          <w:szCs w:val="24"/>
          <w:lang w:eastAsia="zh-CN"/>
        </w:rPr>
        <w:t>Priestory na oddych a nočný odpočinok pre zamestnancov v prevádzke mimo priestorov karantény</w:t>
      </w:r>
    </w:p>
    <w:p>
      <w:pPr>
        <w:pStyle w:val="Normal"/>
        <w:suppressAutoHyphens w:val="true"/>
        <w:spacing w:lineRule="auto" w:line="240" w:before="0" w:after="0"/>
        <w:ind w:firstLine="708"/>
        <w:jc w:val="both"/>
        <w:rPr>
          <w:rFonts w:ascii="Times New Roman" w:hAnsi="Times New Roman" w:eastAsia="Calibri"/>
          <w:sz w:val="24"/>
          <w:szCs w:val="24"/>
          <w:lang w:eastAsia="zh-CN"/>
        </w:rPr>
      </w:pPr>
      <w:r>
        <w:rPr>
          <w:rFonts w:eastAsia="Calibri" w:ascii="Times New Roman" w:hAnsi="Times New Roman"/>
          <w:sz w:val="24"/>
          <w:szCs w:val="24"/>
          <w:lang w:eastAsia="zh-CN"/>
        </w:rPr>
        <w:t>V priestoroch DCHG je možnosť určenia priestorov, kde budú môcť oddychovať zamestnanci, ktorí pracujú s klientmi, ktorí nie sú v karanténe</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sz w:val="24"/>
          <w:szCs w:val="24"/>
          <w:lang w:eastAsia="zh-CN"/>
        </w:rPr>
        <w:t>Práca s klientmi a zaistenie ďalších vecí v prípade karantény</w:t>
      </w:r>
    </w:p>
    <w:p>
      <w:pPr>
        <w:pStyle w:val="Normal"/>
        <w:pBdr/>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color w:val="000000"/>
          <w:sz w:val="24"/>
          <w:szCs w:val="24"/>
          <w:lang w:eastAsia="zh-CN"/>
        </w:rPr>
        <w:t xml:space="preserve">V prípade karantény v zariadení sa zaisťuje  iba základná podpora pre klientov SS– pomoc pri hygiene, strava, upratovanie, pranie. Klienti sú najmä na izbách (počúvanie hudby, pozeranie TV, je možná vychádzka na dvor zariadenia DCHG, individuálne,  </w:t>
      </w:r>
      <w:r>
        <w:rPr>
          <w:rFonts w:eastAsia="Calibri" w:ascii="Times New Roman" w:hAnsi="Times New Roman"/>
          <w:sz w:val="24"/>
          <w:szCs w:val="24"/>
          <w:lang w:eastAsia="zh-CN"/>
        </w:rPr>
        <w:t>vo dvojici</w:t>
      </w:r>
      <w:r>
        <w:rPr>
          <w:rFonts w:eastAsia="Calibri" w:ascii="Times New Roman" w:hAnsi="Times New Roman"/>
          <w:color w:val="000000"/>
          <w:sz w:val="24"/>
          <w:szCs w:val="24"/>
          <w:lang w:eastAsia="zh-CN"/>
        </w:rPr>
        <w:t>)</w:t>
      </w:r>
    </w:p>
    <w:p>
      <w:pPr>
        <w:pStyle w:val="Normal"/>
        <w:pBdr/>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color w:val="000000"/>
          <w:sz w:val="24"/>
          <w:szCs w:val="24"/>
          <w:lang w:eastAsia="zh-CN"/>
        </w:rPr>
        <w:t>Bude stanovený úplný  zákaz opustenia zariadenia napr. k príbuzným, iné záležitosti, ...</w:t>
      </w:r>
    </w:p>
    <w:p>
      <w:pPr>
        <w:pStyle w:val="Normal"/>
        <w:suppressAutoHyphens w:val="true"/>
        <w:spacing w:lineRule="auto" w:line="240" w:before="0" w:after="0"/>
        <w:jc w:val="both"/>
        <w:rPr>
          <w:rFonts w:ascii="Times New Roman" w:hAnsi="Times New Roman" w:eastAsia="Calibri"/>
          <w:i/>
          <w:i/>
          <w:color w:val="000000"/>
          <w:sz w:val="24"/>
          <w:szCs w:val="24"/>
          <w:lang w:eastAsia="zh-CN"/>
        </w:rPr>
      </w:pPr>
      <w:r>
        <w:rPr>
          <w:rFonts w:eastAsia="Calibri" w:ascii="Times New Roman" w:hAnsi="Times New Roman"/>
          <w:i/>
          <w:color w:val="000000"/>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sz w:val="24"/>
          <w:szCs w:val="24"/>
          <w:lang w:eastAsia="zh-CN"/>
        </w:rPr>
        <w:t>Zaistenie komunikácie s okolím</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Treba predchádzať prostredníctvom prevenciám úzkosti z neznámeho.</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Zaistenie komunikácie s príbuznými a okolím, prostredníctvom telefónov/sociálne siete/ skypom, apod.</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sz w:val="24"/>
          <w:szCs w:val="24"/>
          <w:lang w:eastAsia="zh-CN"/>
        </w:rPr>
        <w:t>Zoznam dôležitých telefónnych čísel</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Pre pracovníkov DCHG je pripravený na viditeľnom mieste  zoznam s najdôležitejšími  telefónnymi číslami napr.: na RÚVZ, riaditeľa, vedúceho zariadenia,  lekára, krízový štáb, dodávateľov stravy  a pod.</w:t>
      </w:r>
    </w:p>
    <w:p>
      <w:pPr>
        <w:pStyle w:val="Normal"/>
        <w:suppressAutoHyphens w:val="true"/>
        <w:spacing w:lineRule="auto" w:line="240" w:before="0" w:after="0"/>
        <w:ind w:left="450" w:hanging="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sz w:val="24"/>
          <w:szCs w:val="24"/>
          <w:lang w:eastAsia="zh-CN"/>
        </w:rPr>
      </w:pPr>
      <w:r>
        <w:rPr>
          <w:rFonts w:eastAsia="Calibri" w:ascii="Times New Roman" w:hAnsi="Times New Roman"/>
          <w:b/>
          <w:sz w:val="24"/>
          <w:szCs w:val="24"/>
          <w:lang w:eastAsia="zh-CN"/>
        </w:rPr>
        <w:t xml:space="preserve">Dezinfekčný plán </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Dezinfekčný plán zariadenia je  súčasť Prevádzkového poriadku, ale  pre prípad karantény  a uzatvorenia zariadenia je vypracovaný dezinfekčný plán počas dňa, ktorý sa bude robiť svojpomocne z radov  klientov v karanténe.</w:t>
      </w:r>
    </w:p>
    <w:p>
      <w:pPr>
        <w:pStyle w:val="Normal"/>
        <w:suppressAutoHyphens w:val="true"/>
        <w:spacing w:lineRule="auto" w:line="240" w:before="0" w:after="0"/>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suppressAutoHyphens w:val="true"/>
        <w:spacing w:lineRule="auto" w:line="240" w:before="0" w:after="0"/>
        <w:ind w:left="720" w:hanging="0"/>
        <w:contextualSpacing/>
        <w:jc w:val="both"/>
        <w:rPr>
          <w:rFonts w:ascii="Times New Roman" w:hAnsi="Times New Roman" w:eastAsia="Calibri"/>
          <w:b/>
          <w:b/>
          <w:sz w:val="24"/>
          <w:szCs w:val="24"/>
          <w:lang w:eastAsia="zh-CN"/>
        </w:rPr>
      </w:pPr>
      <w:r>
        <w:rPr>
          <w:rFonts w:eastAsia="Calibri" w:ascii="Times New Roman" w:hAnsi="Times New Roman"/>
          <w:b/>
          <w:sz w:val="24"/>
          <w:szCs w:val="24"/>
          <w:lang w:eastAsia="zh-CN"/>
        </w:rPr>
      </w:r>
    </w:p>
    <w:p>
      <w:pPr>
        <w:pStyle w:val="Normal"/>
        <w:numPr>
          <w:ilvl w:val="0"/>
          <w:numId w:val="4"/>
        </w:numPr>
        <w:suppressAutoHyphens w:val="true"/>
        <w:spacing w:lineRule="auto" w:line="240" w:before="0" w:after="0"/>
        <w:contextualSpacing/>
        <w:jc w:val="both"/>
        <w:rPr>
          <w:rFonts w:ascii="Times New Roman" w:hAnsi="Times New Roman" w:eastAsia="Calibri"/>
          <w:b/>
          <w:b/>
          <w:sz w:val="24"/>
          <w:szCs w:val="24"/>
          <w:lang w:eastAsia="zh-CN"/>
        </w:rPr>
      </w:pPr>
      <w:r>
        <w:rPr>
          <w:rFonts w:eastAsia="Calibri" w:ascii="Times New Roman" w:hAnsi="Times New Roman"/>
          <w:b/>
          <w:sz w:val="24"/>
          <w:szCs w:val="24"/>
          <w:lang w:eastAsia="zh-CN"/>
        </w:rPr>
        <w:t>Postup pri riešení infikovaného klienta</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t>Pracovníci DCHG majú  vypracovaný Manuál pre personál DCHG pri podozrení a potvrdení ochorenia COVID 19 v zariadení DCHG/ viď. príloha/</w:t>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spacing w:before="0" w:after="200"/>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Noto Sans Symbols">
    <w:charset w:val="01"/>
    <w:family w:val="auto"/>
    <w:pitch w:val="default"/>
  </w:font>
  <w:font w:name="Courier New">
    <w:charset w:val="01"/>
    <w:family w:val="modern"/>
    <w:pitch w:val="fixed"/>
  </w:font>
  <w:font w:name="Calibri">
    <w:charset w:val="01"/>
    <w:family w:val="swiss"/>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drawing>
        <wp:inline distT="0" distB="0" distL="0" distR="0">
          <wp:extent cx="5760720" cy="690880"/>
          <wp:effectExtent l="0" t="0" r="0" b="0"/>
          <wp:docPr id="1" name="Obrázok 1" descr="šablona hla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šablona hlava 1"/>
                  <pic:cNvPicPr>
                    <a:picLocks noChangeAspect="1" noChangeArrowheads="1"/>
                  </pic:cNvPicPr>
                </pic:nvPicPr>
                <pic:blipFill>
                  <a:blip r:embed="rId1"/>
                  <a:stretch>
                    <a:fillRect/>
                  </a:stretch>
                </pic:blipFill>
                <pic:spPr bwMode="auto">
                  <a:xfrm>
                    <a:off x="0" y="0"/>
                    <a:ext cx="5760720" cy="6908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rFonts w:cs="Noto Sans Symbols"/>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sz w:val="22"/>
        <w:rFonts w:cs="Noto Sans Symbols"/>
        <w:color w:val="000000"/>
      </w:rPr>
    </w:lvl>
    <w:lvl w:ilvl="3">
      <w:start w:val="1"/>
      <w:numFmt w:val="bullet"/>
      <w:lvlText w:val="●"/>
      <w:lvlJc w:val="left"/>
      <w:pPr>
        <w:ind w:left="2880" w:hanging="360"/>
      </w:pPr>
      <w:rPr>
        <w:rFonts w:ascii="Noto Sans Symbols" w:hAnsi="Noto Sans Symbols" w:cs="Noto Sans Symbols" w:hint="default"/>
        <w:sz w:val="22"/>
        <w:rFonts w:cs="Noto Sans Symbols"/>
        <w:color w:val="000000"/>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sz w:val="22"/>
        <w:rFonts w:cs="Noto Sans Symbols"/>
        <w:color w:val="000000"/>
      </w:rPr>
    </w:lvl>
    <w:lvl w:ilvl="6">
      <w:start w:val="1"/>
      <w:numFmt w:val="bullet"/>
      <w:lvlText w:val="●"/>
      <w:lvlJc w:val="left"/>
      <w:pPr>
        <w:ind w:left="5040" w:hanging="360"/>
      </w:pPr>
      <w:rPr>
        <w:rFonts w:ascii="Noto Sans Symbols" w:hAnsi="Noto Sans Symbols" w:cs="Noto Sans Symbols" w:hint="default"/>
        <w:sz w:val="22"/>
        <w:rFonts w:cs="Noto Sans Symbols"/>
        <w:color w:val="000000"/>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sz w:val="22"/>
        <w:rFonts w:cs="Noto Sans Symbols"/>
        <w:color w:val="000000"/>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val="bestFit" w:percent="17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6753"/>
    <w:pPr>
      <w:widowControl/>
      <w:bidi w:val="0"/>
      <w:spacing w:lineRule="auto" w:line="276" w:before="0" w:after="200"/>
      <w:jc w:val="left"/>
    </w:pPr>
    <w:rPr>
      <w:rFonts w:ascii="Calibri" w:hAnsi="Calibri" w:eastAsia="Times New Roman" w:cs="Times New Roman"/>
      <w:color w:val="auto"/>
      <w:kern w:val="0"/>
      <w:sz w:val="22"/>
      <w:szCs w:val="22"/>
      <w:lang w:eastAsia="sk-SK" w:val="sk-SK"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07698e"/>
    <w:rPr>
      <w:rFonts w:eastAsia="Calibri" w:cs="Calibri"/>
      <w:sz w:val="24"/>
      <w:szCs w:val="24"/>
      <w:lang w:eastAsia="zh-CN"/>
    </w:rPr>
  </w:style>
  <w:style w:type="character" w:styleId="TextbublinyChar" w:customStyle="1">
    <w:name w:val="Text bubliny Char"/>
    <w:basedOn w:val="DefaultParagraphFont"/>
    <w:link w:val="Textbubliny"/>
    <w:uiPriority w:val="99"/>
    <w:semiHidden/>
    <w:qFormat/>
    <w:rsid w:val="0007698e"/>
    <w:rPr>
      <w:rFonts w:ascii="Tahoma" w:hAnsi="Tahoma" w:cs="Tahoma"/>
      <w:sz w:val="16"/>
      <w:szCs w:val="16"/>
      <w:lang w:eastAsia="sk-SK"/>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e6753"/>
    <w:pPr>
      <w:spacing w:before="0" w:after="200"/>
      <w:ind w:left="720" w:hanging="0"/>
      <w:contextualSpacing/>
    </w:pPr>
    <w:rPr/>
  </w:style>
  <w:style w:type="paragraph" w:styleId="Hlavikaapta">
    <w:name w:val="Hlavička a päta"/>
    <w:basedOn w:val="Normal"/>
    <w:qFormat/>
    <w:pPr/>
    <w:rPr/>
  </w:style>
  <w:style w:type="paragraph" w:styleId="Hlavika">
    <w:name w:val="Header"/>
    <w:basedOn w:val="Normal"/>
    <w:link w:val="HlavikaChar"/>
    <w:uiPriority w:val="99"/>
    <w:unhideWhenUsed/>
    <w:rsid w:val="0007698e"/>
    <w:pPr>
      <w:tabs>
        <w:tab w:val="clear" w:pos="708"/>
        <w:tab w:val="center" w:pos="4536" w:leader="none"/>
        <w:tab w:val="right" w:pos="9072" w:leader="none"/>
      </w:tabs>
      <w:suppressAutoHyphens w:val="true"/>
      <w:spacing w:lineRule="auto" w:line="240" w:before="0" w:after="0"/>
    </w:pPr>
    <w:rPr>
      <w:rFonts w:eastAsia="Calibri" w:cs="Calibri"/>
      <w:sz w:val="24"/>
      <w:szCs w:val="24"/>
      <w:lang w:eastAsia="zh-CN"/>
    </w:rPr>
  </w:style>
  <w:style w:type="paragraph" w:styleId="BalloonText">
    <w:name w:val="Balloon Text"/>
    <w:basedOn w:val="Normal"/>
    <w:link w:val="TextbublinyChar"/>
    <w:uiPriority w:val="99"/>
    <w:semiHidden/>
    <w:unhideWhenUsed/>
    <w:qFormat/>
    <w:rsid w:val="0007698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07698e"/>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LibreOffice/6.3.4.2$Windows_x86 LibreOffice_project/60da17e045e08f1793c57c00ba83cdfce946d0aa</Application>
  <Pages>9</Pages>
  <Words>2014</Words>
  <Characters>12034</Characters>
  <CharactersWithSpaces>14075</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2020-04-25T17:41:00Z</dcterms:created>
  <dc:creator>KATKA</dc:creator>
  <dc:description/>
  <dc:language>sk-SK</dc:language>
  <cp:lastModifiedBy/>
  <dcterms:modified xsi:type="dcterms:W3CDTF">2020-05-07T07:54:08Z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